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20D6D688" w14:textId="77777777" w:rsidR="0010517A" w:rsidRDefault="009D537E" w:rsidP="0010517A">
      <w:pPr>
        <w:pStyle w:val="Title"/>
      </w:pPr>
      <w:r>
        <w:rPr>
          <w:noProof/>
          <w:lang w:eastAsia="en-GB"/>
        </w:rPr>
        <w:drawing>
          <wp:anchor distT="0" distB="0" distL="114300" distR="114300" simplePos="0" relativeHeight="251656704" behindDoc="1" locked="0" layoutInCell="1" allowOverlap="1" wp14:anchorId="7F0163AC" wp14:editId="43A0F2E7">
            <wp:simplePos x="0" y="0"/>
            <wp:positionH relativeFrom="column">
              <wp:posOffset>-759314</wp:posOffset>
            </wp:positionH>
            <wp:positionV relativeFrom="paragraph">
              <wp:posOffset>-1440180</wp:posOffset>
            </wp:positionV>
            <wp:extent cx="7416165" cy="7778750"/>
            <wp:effectExtent l="0" t="0" r="0" b="0"/>
            <wp:wrapNone/>
            <wp:docPr id="29" name="docshap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ocshape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16165" cy="777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w:drawing>
          <wp:anchor distT="0" distB="0" distL="114300" distR="114300" simplePos="0" relativeHeight="251660800" behindDoc="1" locked="0" layoutInCell="1" allowOverlap="1" wp14:anchorId="53E04558" wp14:editId="5DD11736">
            <wp:simplePos x="0" y="0"/>
            <wp:positionH relativeFrom="column">
              <wp:posOffset>2314093</wp:posOffset>
            </wp:positionH>
            <wp:positionV relativeFrom="paragraph">
              <wp:posOffset>-982980</wp:posOffset>
            </wp:positionV>
            <wp:extent cx="4347845" cy="4488180"/>
            <wp:effectExtent l="0" t="0" r="0" b="0"/>
            <wp:wrapNone/>
            <wp:docPr id="33" name="docshap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ocshape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7845" cy="448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10517A">
        <w:rPr>
          <w:noProof/>
          <w:lang w:eastAsia="en-GB"/>
        </w:rPr>
        <mc:AlternateContent>
          <mc:Choice Requires="wps">
            <w:drawing>
              <wp:anchor distT="0" distB="0" distL="114300" distR="114300" simplePos="0" relativeHeight="251651584" behindDoc="1" locked="0" layoutInCell="1" allowOverlap="1" wp14:anchorId="39744F14" wp14:editId="3E0A91A6">
                <wp:simplePos x="0" y="0"/>
                <wp:positionH relativeFrom="page">
                  <wp:posOffset>0</wp:posOffset>
                </wp:positionH>
                <wp:positionV relativeFrom="page">
                  <wp:posOffset>0</wp:posOffset>
                </wp:positionV>
                <wp:extent cx="7560310" cy="10692130"/>
                <wp:effectExtent l="0" t="0" r="254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CBFD4"/>
                        </a:solidFill>
                        <a:ln>
                          <a:noFill/>
                        </a:ln>
                      </wps:spPr>
                      <wps:txbx>
                        <w:txbxContent>
                          <w:p w14:paraId="3920E86A" w14:textId="77777777" w:rsidR="0010517A" w:rsidRPr="00964C06" w:rsidRDefault="0010517A" w:rsidP="0010517A">
                            <w:pPr>
                              <w:rPr>
                                <w:color w:val="1CBFD4"/>
                              </w:rPr>
                            </w:pPr>
                          </w:p>
                          <w:p w14:paraId="3E8106E5" w14:textId="77777777" w:rsidR="0010517A" w:rsidRPr="00964C06" w:rsidRDefault="0010517A" w:rsidP="0010517A">
                            <w:pPr>
                              <w:jc w:val="center"/>
                              <w:rPr>
                                <w:color w:val="1CBF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9744F14" id="Rectangle 3" o:spid="_x0000_s1026" style="position:absolute;margin-left:0;margin-top:0;width:595.3pt;height:841.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" fillcolor="#1cbfd4" stroked="f">
                <v:textbox>
                  <w:txbxContent>
                    <w:p w14:paraId="3920E86A" w14:textId="77777777" w:rsidR="0010517A" w:rsidRPr="00964C06" w:rsidRDefault="0010517A" w:rsidP="0010517A">
                      <w:pPr>
                        <w:rPr>
                          <w:color w:val="1CBFD4"/>
                        </w:rPr>
                      </w:pPr>
                    </w:p>
                    <w:p w14:paraId="3E8106E5" w14:textId="77777777" w:rsidR="0010517A" w:rsidRPr="00964C06" w:rsidRDefault="0010517A" w:rsidP="0010517A">
                      <w:pPr>
                        <w:jc w:val="center"/>
                        <w:rPr>
                          <w:color w:val="1CBFD4"/>
                        </w:rPr>
                      </w:pPr>
                    </w:p>
                  </w:txbxContent>
                </v:textbox>
                <w10:wrap anchorx="page" anchory="page"/>
              </v:rect>
            </w:pict>
          </mc:Fallback>
        </mc:AlternateContent>
      </w:r>
    </w:p>
    <w:p w14:paraId="6CF0E0F7" w14:textId="77777777" w:rsidR="0010517A" w:rsidRPr="009D537E" w:rsidRDefault="009D537E">
      <w:pPr>
        <w:rPr>
          <w:rFonts w:ascii="Open Sans Bold" w:eastAsia="Open Sans" w:hAnsi="Open Sans Bold"/>
          <w:bCs/>
          <w:color w:val="FFFFFF"/>
          <w:sz w:val="76"/>
          <w:szCs w:val="56"/>
          <w:vertAlign w:val="subscript"/>
        </w:rPr>
      </w:pPr>
      <w:r>
        <w:rPr>
          <w:noProof/>
          <w:lang w:eastAsia="en-GB"/>
        </w:rPr>
        <mc:AlternateContent>
          <mc:Choice Requires="wpg">
            <w:drawing>
              <wp:anchor distT="0" distB="0" distL="114300" distR="114300" simplePos="0" relativeHeight="251661824" behindDoc="1" locked="0" layoutInCell="1" allowOverlap="1" wp14:anchorId="36826FE9" wp14:editId="450C18FB">
                <wp:simplePos x="0" y="0"/>
                <wp:positionH relativeFrom="column">
                  <wp:posOffset>-439893</wp:posOffset>
                </wp:positionH>
                <wp:positionV relativeFrom="paragraph">
                  <wp:posOffset>3729234</wp:posOffset>
                </wp:positionV>
                <wp:extent cx="3597943" cy="621665"/>
                <wp:effectExtent l="0" t="0" r="0" b="635"/>
                <wp:wrapNone/>
                <wp:docPr id="7" name="Group 7"/>
                <wp:cNvGraphicFramePr/>
                <a:graphic xmlns:a="http://schemas.openxmlformats.org/drawingml/2006/main">
                  <a:graphicData uri="http://schemas.microsoft.com/office/word/2010/wordprocessingGroup">
                    <wpg:wgp>
                      <wpg:cNvGrpSpPr/>
                      <wpg:grpSpPr>
                        <a:xfrm>
                          <a:off x="0" y="0"/>
                          <a:ext cx="3597943" cy="621665"/>
                          <a:chOff x="0" y="0"/>
                          <a:chExt cx="3597943" cy="621665"/>
                        </a:xfrm>
                      </wpg:grpSpPr>
                      <wps:wsp>
                        <wps:cNvPr id="30" name="docshape4"/>
                        <wps:cNvSpPr>
                          <a:spLocks/>
                        </wps:cNvSpPr>
                        <wps:spPr bwMode="auto">
                          <a:xfrm>
                            <a:off x="1555148" y="80094"/>
                            <a:ext cx="2042795" cy="482600"/>
                          </a:xfrm>
                          <a:custGeom>
                            <a:avLst/>
                            <a:gdLst>
                              <a:gd name="T0" fmla="+- 0 3610 3172"/>
                              <a:gd name="T1" fmla="*/ T0 w 3217"/>
                              <a:gd name="T2" fmla="+- 0 9980 9542"/>
                              <a:gd name="T3" fmla="*/ 9980 h 760"/>
                              <a:gd name="T4" fmla="+- 0 3674 3172"/>
                              <a:gd name="T5" fmla="*/ T4 w 3217"/>
                              <a:gd name="T6" fmla="+- 0 9926 9542"/>
                              <a:gd name="T7" fmla="*/ 9926 h 760"/>
                              <a:gd name="T8" fmla="+- 0 3718 3172"/>
                              <a:gd name="T9" fmla="*/ T8 w 3217"/>
                              <a:gd name="T10" fmla="+- 0 9844 9542"/>
                              <a:gd name="T11" fmla="*/ 9844 h 760"/>
                              <a:gd name="T12" fmla="+- 0 3691 3172"/>
                              <a:gd name="T13" fmla="*/ T12 w 3217"/>
                              <a:gd name="T14" fmla="+- 0 9658 9542"/>
                              <a:gd name="T15" fmla="*/ 9658 h 760"/>
                              <a:gd name="T16" fmla="+- 0 3607 3172"/>
                              <a:gd name="T17" fmla="*/ T16 w 3217"/>
                              <a:gd name="T18" fmla="+- 0 9804 9542"/>
                              <a:gd name="T19" fmla="*/ 9804 h 760"/>
                              <a:gd name="T20" fmla="+- 0 3512 3172"/>
                              <a:gd name="T21" fmla="*/ T20 w 3217"/>
                              <a:gd name="T22" fmla="+- 0 9899 9542"/>
                              <a:gd name="T23" fmla="*/ 9899 h 760"/>
                              <a:gd name="T24" fmla="+- 0 3535 3172"/>
                              <a:gd name="T25" fmla="*/ T24 w 3217"/>
                              <a:gd name="T26" fmla="+- 0 9667 9542"/>
                              <a:gd name="T27" fmla="*/ 9667 h 760"/>
                              <a:gd name="T28" fmla="+- 0 3609 3172"/>
                              <a:gd name="T29" fmla="*/ T28 w 3217"/>
                              <a:gd name="T30" fmla="+- 0 9779 9542"/>
                              <a:gd name="T31" fmla="*/ 9779 h 760"/>
                              <a:gd name="T32" fmla="+- 0 3172 3172"/>
                              <a:gd name="T33" fmla="*/ T32 w 3217"/>
                              <a:gd name="T34" fmla="+- 0 10291 9542"/>
                              <a:gd name="T35" fmla="*/ 10291 h 760"/>
                              <a:gd name="T36" fmla="+- 0 4579 3172"/>
                              <a:gd name="T37" fmla="*/ T36 w 3217"/>
                              <a:gd name="T38" fmla="+- 0 10154 9542"/>
                              <a:gd name="T39" fmla="*/ 10154 h 760"/>
                              <a:gd name="T40" fmla="+- 0 4455 3172"/>
                              <a:gd name="T41" fmla="*/ T40 w 3217"/>
                              <a:gd name="T42" fmla="+- 0 10130 9542"/>
                              <a:gd name="T43" fmla="*/ 10130 h 760"/>
                              <a:gd name="T44" fmla="+- 0 4372 3172"/>
                              <a:gd name="T45" fmla="*/ T44 w 3217"/>
                              <a:gd name="T46" fmla="+- 0 10178 9542"/>
                              <a:gd name="T47" fmla="*/ 10178 h 760"/>
                              <a:gd name="T48" fmla="+- 0 4214 3172"/>
                              <a:gd name="T49" fmla="*/ T48 w 3217"/>
                              <a:gd name="T50" fmla="+- 0 10191 9542"/>
                              <a:gd name="T51" fmla="*/ 10191 h 760"/>
                              <a:gd name="T52" fmla="+- 0 3998 3172"/>
                              <a:gd name="T53" fmla="*/ T52 w 3217"/>
                              <a:gd name="T54" fmla="+- 0 9977 9542"/>
                              <a:gd name="T55" fmla="*/ 9977 h 760"/>
                              <a:gd name="T56" fmla="+- 0 4116 3172"/>
                              <a:gd name="T57" fmla="*/ T56 w 3217"/>
                              <a:gd name="T58" fmla="+- 0 9693 9542"/>
                              <a:gd name="T59" fmla="*/ 9693 h 760"/>
                              <a:gd name="T60" fmla="+- 0 4333 3172"/>
                              <a:gd name="T61" fmla="*/ T60 w 3217"/>
                              <a:gd name="T62" fmla="+- 0 9655 9542"/>
                              <a:gd name="T63" fmla="*/ 9655 h 760"/>
                              <a:gd name="T64" fmla="+- 0 4429 3172"/>
                              <a:gd name="T65" fmla="*/ T64 w 3217"/>
                              <a:gd name="T66" fmla="+- 0 9694 9542"/>
                              <a:gd name="T67" fmla="*/ 9694 h 760"/>
                              <a:gd name="T68" fmla="+- 0 4499 3172"/>
                              <a:gd name="T69" fmla="*/ T68 w 3217"/>
                              <a:gd name="T70" fmla="+- 0 9759 9542"/>
                              <a:gd name="T71" fmla="*/ 9759 h 760"/>
                              <a:gd name="T72" fmla="+- 0 4524 3172"/>
                              <a:gd name="T73" fmla="*/ T72 w 3217"/>
                              <a:gd name="T74" fmla="+- 0 9634 9542"/>
                              <a:gd name="T75" fmla="*/ 9634 h 760"/>
                              <a:gd name="T76" fmla="+- 0 4426 3172"/>
                              <a:gd name="T77" fmla="*/ T76 w 3217"/>
                              <a:gd name="T78" fmla="+- 0 9573 9542"/>
                              <a:gd name="T79" fmla="*/ 9573 h 760"/>
                              <a:gd name="T80" fmla="+- 0 4270 3172"/>
                              <a:gd name="T81" fmla="*/ T80 w 3217"/>
                              <a:gd name="T82" fmla="+- 0 9542 9542"/>
                              <a:gd name="T83" fmla="*/ 9542 h 760"/>
                              <a:gd name="T84" fmla="+- 0 3904 3172"/>
                              <a:gd name="T85" fmla="*/ T84 w 3217"/>
                              <a:gd name="T86" fmla="+- 0 9775 9542"/>
                              <a:gd name="T87" fmla="*/ 9775 h 760"/>
                              <a:gd name="T88" fmla="+- 0 3989 3172"/>
                              <a:gd name="T89" fmla="*/ T88 w 3217"/>
                              <a:gd name="T90" fmla="+- 0 10191 9542"/>
                              <a:gd name="T91" fmla="*/ 10191 h 760"/>
                              <a:gd name="T92" fmla="+- 0 4325 3172"/>
                              <a:gd name="T93" fmla="*/ T92 w 3217"/>
                              <a:gd name="T94" fmla="+- 0 10297 9542"/>
                              <a:gd name="T95" fmla="*/ 10297 h 760"/>
                              <a:gd name="T96" fmla="+- 0 4466 3172"/>
                              <a:gd name="T97" fmla="*/ T96 w 3217"/>
                              <a:gd name="T98" fmla="+- 0 10250 9542"/>
                              <a:gd name="T99" fmla="*/ 10250 h 760"/>
                              <a:gd name="T100" fmla="+- 0 4561 3172"/>
                              <a:gd name="T101" fmla="*/ T100 w 3217"/>
                              <a:gd name="T102" fmla="+- 0 10176 9542"/>
                              <a:gd name="T103" fmla="*/ 10176 h 760"/>
                              <a:gd name="T104" fmla="+- 0 5191 3172"/>
                              <a:gd name="T105" fmla="*/ T104 w 3217"/>
                              <a:gd name="T106" fmla="+- 0 10028 9542"/>
                              <a:gd name="T107" fmla="*/ 10028 h 760"/>
                              <a:gd name="T108" fmla="+- 0 5118 3172"/>
                              <a:gd name="T109" fmla="*/ T108 w 3217"/>
                              <a:gd name="T110" fmla="+- 0 9922 9542"/>
                              <a:gd name="T111" fmla="*/ 9922 h 760"/>
                              <a:gd name="T112" fmla="+- 0 4999 3172"/>
                              <a:gd name="T113" fmla="*/ T112 w 3217"/>
                              <a:gd name="T114" fmla="+- 0 9871 9542"/>
                              <a:gd name="T115" fmla="*/ 9871 h 760"/>
                              <a:gd name="T116" fmla="+- 0 4864 3172"/>
                              <a:gd name="T117" fmla="*/ T116 w 3217"/>
                              <a:gd name="T118" fmla="+- 0 9829 9542"/>
                              <a:gd name="T119" fmla="*/ 9829 h 760"/>
                              <a:gd name="T120" fmla="+- 0 4804 3172"/>
                              <a:gd name="T121" fmla="*/ T120 w 3217"/>
                              <a:gd name="T122" fmla="+- 0 9759 9542"/>
                              <a:gd name="T123" fmla="*/ 9759 h 760"/>
                              <a:gd name="T124" fmla="+- 0 4856 3172"/>
                              <a:gd name="T125" fmla="*/ T124 w 3217"/>
                              <a:gd name="T126" fmla="+- 0 9664 9542"/>
                              <a:gd name="T127" fmla="*/ 9664 h 760"/>
                              <a:gd name="T128" fmla="+- 0 4972 3172"/>
                              <a:gd name="T129" fmla="*/ T128 w 3217"/>
                              <a:gd name="T130" fmla="+- 0 9652 9542"/>
                              <a:gd name="T131" fmla="*/ 9652 h 760"/>
                              <a:gd name="T132" fmla="+- 0 5037 3172"/>
                              <a:gd name="T133" fmla="*/ T132 w 3217"/>
                              <a:gd name="T134" fmla="+- 0 9675 9542"/>
                              <a:gd name="T135" fmla="*/ 9675 h 760"/>
                              <a:gd name="T136" fmla="+- 0 5146 3172"/>
                              <a:gd name="T137" fmla="*/ T136 w 3217"/>
                              <a:gd name="T138" fmla="+- 0 9627 9542"/>
                              <a:gd name="T139" fmla="*/ 9627 h 760"/>
                              <a:gd name="T140" fmla="+- 0 5060 3172"/>
                              <a:gd name="T141" fmla="*/ T140 w 3217"/>
                              <a:gd name="T142" fmla="+- 0 9569 9542"/>
                              <a:gd name="T143" fmla="*/ 9569 h 760"/>
                              <a:gd name="T144" fmla="+- 0 4951 3172"/>
                              <a:gd name="T145" fmla="*/ T144 w 3217"/>
                              <a:gd name="T146" fmla="+- 0 9543 9542"/>
                              <a:gd name="T147" fmla="*/ 9543 h 760"/>
                              <a:gd name="T148" fmla="+- 0 4722 3172"/>
                              <a:gd name="T149" fmla="*/ T148 w 3217"/>
                              <a:gd name="T150" fmla="+- 0 9630 9542"/>
                              <a:gd name="T151" fmla="*/ 9630 h 760"/>
                              <a:gd name="T152" fmla="+- 0 4697 3172"/>
                              <a:gd name="T153" fmla="*/ T152 w 3217"/>
                              <a:gd name="T154" fmla="+- 0 9818 9542"/>
                              <a:gd name="T155" fmla="*/ 9818 h 760"/>
                              <a:gd name="T156" fmla="+- 0 4781 3172"/>
                              <a:gd name="T157" fmla="*/ T156 w 3217"/>
                              <a:gd name="T158" fmla="+- 0 9911 9542"/>
                              <a:gd name="T159" fmla="*/ 9911 h 760"/>
                              <a:gd name="T160" fmla="+- 0 4903 3172"/>
                              <a:gd name="T161" fmla="*/ T160 w 3217"/>
                              <a:gd name="T162" fmla="+- 0 9958 9542"/>
                              <a:gd name="T163" fmla="*/ 9958 h 760"/>
                              <a:gd name="T164" fmla="+- 0 5033 3172"/>
                              <a:gd name="T165" fmla="*/ T164 w 3217"/>
                              <a:gd name="T166" fmla="+- 0 10003 9542"/>
                              <a:gd name="T167" fmla="*/ 10003 h 760"/>
                              <a:gd name="T168" fmla="+- 0 5080 3172"/>
                              <a:gd name="T169" fmla="*/ T168 w 3217"/>
                              <a:gd name="T170" fmla="+- 0 10080 9542"/>
                              <a:gd name="T171" fmla="*/ 10080 h 760"/>
                              <a:gd name="T172" fmla="+- 0 4992 3172"/>
                              <a:gd name="T173" fmla="*/ T172 w 3217"/>
                              <a:gd name="T174" fmla="+- 0 10188 9542"/>
                              <a:gd name="T175" fmla="*/ 10188 h 760"/>
                              <a:gd name="T176" fmla="+- 0 4859 3172"/>
                              <a:gd name="T177" fmla="*/ T176 w 3217"/>
                              <a:gd name="T178" fmla="+- 0 10187 9542"/>
                              <a:gd name="T179" fmla="*/ 10187 h 760"/>
                              <a:gd name="T180" fmla="+- 0 4786 3172"/>
                              <a:gd name="T181" fmla="*/ T180 w 3217"/>
                              <a:gd name="T182" fmla="+- 0 10155 9542"/>
                              <a:gd name="T183" fmla="*/ 10155 h 760"/>
                              <a:gd name="T184" fmla="+- 0 4674 3172"/>
                              <a:gd name="T185" fmla="*/ T184 w 3217"/>
                              <a:gd name="T186" fmla="+- 0 10198 9542"/>
                              <a:gd name="T187" fmla="*/ 10198 h 760"/>
                              <a:gd name="T188" fmla="+- 0 4730 3172"/>
                              <a:gd name="T189" fmla="*/ T188 w 3217"/>
                              <a:gd name="T190" fmla="+- 0 10244 9542"/>
                              <a:gd name="T191" fmla="*/ 10244 h 760"/>
                              <a:gd name="T192" fmla="+- 0 4833 3172"/>
                              <a:gd name="T193" fmla="*/ T192 w 3217"/>
                              <a:gd name="T194" fmla="+- 0 10289 9542"/>
                              <a:gd name="T195" fmla="*/ 10289 h 760"/>
                              <a:gd name="T196" fmla="+- 0 5042 3172"/>
                              <a:gd name="T197" fmla="*/ T196 w 3217"/>
                              <a:gd name="T198" fmla="+- 0 10286 9542"/>
                              <a:gd name="T199" fmla="*/ 10286 h 760"/>
                              <a:gd name="T200" fmla="+- 0 5197 3172"/>
                              <a:gd name="T201" fmla="*/ T200 w 3217"/>
                              <a:gd name="T202" fmla="+- 0 10080 9542"/>
                              <a:gd name="T203" fmla="*/ 10080 h 760"/>
                              <a:gd name="T204" fmla="+- 0 5356 3172"/>
                              <a:gd name="T205" fmla="*/ T204 w 3217"/>
                              <a:gd name="T206" fmla="+- 0 10291 9542"/>
                              <a:gd name="T207" fmla="*/ 10291 h 760"/>
                              <a:gd name="T208" fmla="+- 0 6048 3172"/>
                              <a:gd name="T209" fmla="*/ T208 w 3217"/>
                              <a:gd name="T210" fmla="+- 0 9659 9542"/>
                              <a:gd name="T211" fmla="*/ 9659 h 7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3217" h="760">
                                <a:moveTo>
                                  <a:pt x="576" y="749"/>
                                </a:moveTo>
                                <a:lnTo>
                                  <a:pt x="411" y="464"/>
                                </a:lnTo>
                                <a:lnTo>
                                  <a:pt x="405" y="454"/>
                                </a:lnTo>
                                <a:lnTo>
                                  <a:pt x="420" y="447"/>
                                </a:lnTo>
                                <a:lnTo>
                                  <a:pt x="429" y="444"/>
                                </a:lnTo>
                                <a:lnTo>
                                  <a:pt x="438" y="438"/>
                                </a:lnTo>
                                <a:lnTo>
                                  <a:pt x="447" y="432"/>
                                </a:lnTo>
                                <a:lnTo>
                                  <a:pt x="458" y="424"/>
                                </a:lnTo>
                                <a:lnTo>
                                  <a:pt x="469" y="415"/>
                                </a:lnTo>
                                <a:lnTo>
                                  <a:pt x="480" y="406"/>
                                </a:lnTo>
                                <a:lnTo>
                                  <a:pt x="491" y="395"/>
                                </a:lnTo>
                                <a:lnTo>
                                  <a:pt x="502" y="384"/>
                                </a:lnTo>
                                <a:lnTo>
                                  <a:pt x="512" y="372"/>
                                </a:lnTo>
                                <a:lnTo>
                                  <a:pt x="521" y="359"/>
                                </a:lnTo>
                                <a:lnTo>
                                  <a:pt x="522" y="358"/>
                                </a:lnTo>
                                <a:lnTo>
                                  <a:pt x="531" y="341"/>
                                </a:lnTo>
                                <a:lnTo>
                                  <a:pt x="539" y="322"/>
                                </a:lnTo>
                                <a:lnTo>
                                  <a:pt x="546" y="302"/>
                                </a:lnTo>
                                <a:lnTo>
                                  <a:pt x="551" y="282"/>
                                </a:lnTo>
                                <a:lnTo>
                                  <a:pt x="554" y="260"/>
                                </a:lnTo>
                                <a:lnTo>
                                  <a:pt x="555" y="238"/>
                                </a:lnTo>
                                <a:lnTo>
                                  <a:pt x="550" y="191"/>
                                </a:lnTo>
                                <a:lnTo>
                                  <a:pt x="538" y="149"/>
                                </a:lnTo>
                                <a:lnTo>
                                  <a:pt x="519" y="116"/>
                                </a:lnTo>
                                <a:lnTo>
                                  <a:pt x="516" y="111"/>
                                </a:lnTo>
                                <a:lnTo>
                                  <a:pt x="486" y="76"/>
                                </a:lnTo>
                                <a:lnTo>
                                  <a:pt x="450" y="47"/>
                                </a:lnTo>
                                <a:lnTo>
                                  <a:pt x="437" y="41"/>
                                </a:lnTo>
                                <a:lnTo>
                                  <a:pt x="437" y="237"/>
                                </a:lnTo>
                                <a:lnTo>
                                  <a:pt x="435" y="262"/>
                                </a:lnTo>
                                <a:lnTo>
                                  <a:pt x="428" y="285"/>
                                </a:lnTo>
                                <a:lnTo>
                                  <a:pt x="417" y="305"/>
                                </a:lnTo>
                                <a:lnTo>
                                  <a:pt x="402" y="324"/>
                                </a:lnTo>
                                <a:lnTo>
                                  <a:pt x="383" y="339"/>
                                </a:lnTo>
                                <a:lnTo>
                                  <a:pt x="363" y="350"/>
                                </a:lnTo>
                                <a:lnTo>
                                  <a:pt x="340" y="357"/>
                                </a:lnTo>
                                <a:lnTo>
                                  <a:pt x="315" y="359"/>
                                </a:lnTo>
                                <a:lnTo>
                                  <a:pt x="118" y="359"/>
                                </a:lnTo>
                                <a:lnTo>
                                  <a:pt x="118" y="116"/>
                                </a:lnTo>
                                <a:lnTo>
                                  <a:pt x="315" y="116"/>
                                </a:lnTo>
                                <a:lnTo>
                                  <a:pt x="340" y="118"/>
                                </a:lnTo>
                                <a:lnTo>
                                  <a:pt x="363" y="125"/>
                                </a:lnTo>
                                <a:lnTo>
                                  <a:pt x="383" y="136"/>
                                </a:lnTo>
                                <a:lnTo>
                                  <a:pt x="402" y="151"/>
                                </a:lnTo>
                                <a:lnTo>
                                  <a:pt x="417" y="169"/>
                                </a:lnTo>
                                <a:lnTo>
                                  <a:pt x="428" y="190"/>
                                </a:lnTo>
                                <a:lnTo>
                                  <a:pt x="435" y="213"/>
                                </a:lnTo>
                                <a:lnTo>
                                  <a:pt x="437" y="237"/>
                                </a:lnTo>
                                <a:lnTo>
                                  <a:pt x="437" y="41"/>
                                </a:lnTo>
                                <a:lnTo>
                                  <a:pt x="409" y="27"/>
                                </a:lnTo>
                                <a:lnTo>
                                  <a:pt x="364" y="15"/>
                                </a:lnTo>
                                <a:lnTo>
                                  <a:pt x="315" y="11"/>
                                </a:lnTo>
                                <a:lnTo>
                                  <a:pt x="0" y="11"/>
                                </a:lnTo>
                                <a:lnTo>
                                  <a:pt x="0" y="749"/>
                                </a:lnTo>
                                <a:lnTo>
                                  <a:pt x="118" y="749"/>
                                </a:lnTo>
                                <a:lnTo>
                                  <a:pt x="118" y="464"/>
                                </a:lnTo>
                                <a:lnTo>
                                  <a:pt x="288" y="464"/>
                                </a:lnTo>
                                <a:lnTo>
                                  <a:pt x="448" y="749"/>
                                </a:lnTo>
                                <a:lnTo>
                                  <a:pt x="576" y="749"/>
                                </a:lnTo>
                                <a:close/>
                                <a:moveTo>
                                  <a:pt x="1407" y="612"/>
                                </a:moveTo>
                                <a:lnTo>
                                  <a:pt x="1332" y="538"/>
                                </a:lnTo>
                                <a:lnTo>
                                  <a:pt x="1324" y="551"/>
                                </a:lnTo>
                                <a:lnTo>
                                  <a:pt x="1318" y="557"/>
                                </a:lnTo>
                                <a:lnTo>
                                  <a:pt x="1311" y="564"/>
                                </a:lnTo>
                                <a:lnTo>
                                  <a:pt x="1303" y="571"/>
                                </a:lnTo>
                                <a:lnTo>
                                  <a:pt x="1283" y="588"/>
                                </a:lnTo>
                                <a:lnTo>
                                  <a:pt x="1272" y="596"/>
                                </a:lnTo>
                                <a:lnTo>
                                  <a:pt x="1260" y="605"/>
                                </a:lnTo>
                                <a:lnTo>
                                  <a:pt x="1247" y="613"/>
                                </a:lnTo>
                                <a:lnTo>
                                  <a:pt x="1234" y="621"/>
                                </a:lnTo>
                                <a:lnTo>
                                  <a:pt x="1218" y="629"/>
                                </a:lnTo>
                                <a:lnTo>
                                  <a:pt x="1200" y="636"/>
                                </a:lnTo>
                                <a:lnTo>
                                  <a:pt x="1181" y="642"/>
                                </a:lnTo>
                                <a:lnTo>
                                  <a:pt x="1161" y="647"/>
                                </a:lnTo>
                                <a:lnTo>
                                  <a:pt x="1141" y="651"/>
                                </a:lnTo>
                                <a:lnTo>
                                  <a:pt x="1120" y="654"/>
                                </a:lnTo>
                                <a:lnTo>
                                  <a:pt x="1098" y="654"/>
                                </a:lnTo>
                                <a:lnTo>
                                  <a:pt x="1042" y="649"/>
                                </a:lnTo>
                                <a:lnTo>
                                  <a:pt x="990" y="634"/>
                                </a:lnTo>
                                <a:lnTo>
                                  <a:pt x="943" y="609"/>
                                </a:lnTo>
                                <a:lnTo>
                                  <a:pt x="901" y="574"/>
                                </a:lnTo>
                                <a:lnTo>
                                  <a:pt x="866" y="532"/>
                                </a:lnTo>
                                <a:lnTo>
                                  <a:pt x="841" y="486"/>
                                </a:lnTo>
                                <a:lnTo>
                                  <a:pt x="826" y="435"/>
                                </a:lnTo>
                                <a:lnTo>
                                  <a:pt x="821" y="380"/>
                                </a:lnTo>
                                <a:lnTo>
                                  <a:pt x="826" y="325"/>
                                </a:lnTo>
                                <a:lnTo>
                                  <a:pt x="841" y="274"/>
                                </a:lnTo>
                                <a:lnTo>
                                  <a:pt x="866" y="227"/>
                                </a:lnTo>
                                <a:lnTo>
                                  <a:pt x="901" y="185"/>
                                </a:lnTo>
                                <a:lnTo>
                                  <a:pt x="944" y="151"/>
                                </a:lnTo>
                                <a:lnTo>
                                  <a:pt x="991" y="126"/>
                                </a:lnTo>
                                <a:lnTo>
                                  <a:pt x="1042" y="111"/>
                                </a:lnTo>
                                <a:lnTo>
                                  <a:pt x="1098" y="106"/>
                                </a:lnTo>
                                <a:lnTo>
                                  <a:pt x="1119" y="107"/>
                                </a:lnTo>
                                <a:lnTo>
                                  <a:pt x="1141" y="109"/>
                                </a:lnTo>
                                <a:lnTo>
                                  <a:pt x="1161" y="113"/>
                                </a:lnTo>
                                <a:lnTo>
                                  <a:pt x="1181" y="118"/>
                                </a:lnTo>
                                <a:lnTo>
                                  <a:pt x="1200" y="124"/>
                                </a:lnTo>
                                <a:lnTo>
                                  <a:pt x="1216" y="131"/>
                                </a:lnTo>
                                <a:lnTo>
                                  <a:pt x="1231" y="137"/>
                                </a:lnTo>
                                <a:lnTo>
                                  <a:pt x="1245" y="144"/>
                                </a:lnTo>
                                <a:lnTo>
                                  <a:pt x="1257" y="152"/>
                                </a:lnTo>
                                <a:lnTo>
                                  <a:pt x="1268" y="160"/>
                                </a:lnTo>
                                <a:lnTo>
                                  <a:pt x="1280" y="168"/>
                                </a:lnTo>
                                <a:lnTo>
                                  <a:pt x="1290" y="178"/>
                                </a:lnTo>
                                <a:lnTo>
                                  <a:pt x="1305" y="191"/>
                                </a:lnTo>
                                <a:lnTo>
                                  <a:pt x="1314" y="200"/>
                                </a:lnTo>
                                <a:lnTo>
                                  <a:pt x="1327" y="217"/>
                                </a:lnTo>
                                <a:lnTo>
                                  <a:pt x="1401" y="142"/>
                                </a:lnTo>
                                <a:lnTo>
                                  <a:pt x="1390" y="128"/>
                                </a:lnTo>
                                <a:lnTo>
                                  <a:pt x="1383" y="120"/>
                                </a:lnTo>
                                <a:lnTo>
                                  <a:pt x="1374" y="112"/>
                                </a:lnTo>
                                <a:lnTo>
                                  <a:pt x="1364" y="102"/>
                                </a:lnTo>
                                <a:lnTo>
                                  <a:pt x="1352" y="92"/>
                                </a:lnTo>
                                <a:lnTo>
                                  <a:pt x="1339" y="82"/>
                                </a:lnTo>
                                <a:lnTo>
                                  <a:pt x="1325" y="72"/>
                                </a:lnTo>
                                <a:lnTo>
                                  <a:pt x="1309" y="61"/>
                                </a:lnTo>
                                <a:lnTo>
                                  <a:pt x="1293" y="51"/>
                                </a:lnTo>
                                <a:lnTo>
                                  <a:pt x="1275" y="41"/>
                                </a:lnTo>
                                <a:lnTo>
                                  <a:pt x="1254" y="31"/>
                                </a:lnTo>
                                <a:lnTo>
                                  <a:pt x="1232" y="23"/>
                                </a:lnTo>
                                <a:lnTo>
                                  <a:pt x="1207" y="15"/>
                                </a:lnTo>
                                <a:lnTo>
                                  <a:pt x="1180" y="9"/>
                                </a:lnTo>
                                <a:lnTo>
                                  <a:pt x="1153" y="4"/>
                                </a:lnTo>
                                <a:lnTo>
                                  <a:pt x="1126" y="1"/>
                                </a:lnTo>
                                <a:lnTo>
                                  <a:pt x="1098" y="0"/>
                                </a:lnTo>
                                <a:lnTo>
                                  <a:pt x="1017" y="7"/>
                                </a:lnTo>
                                <a:lnTo>
                                  <a:pt x="944" y="28"/>
                                </a:lnTo>
                                <a:lnTo>
                                  <a:pt x="877" y="62"/>
                                </a:lnTo>
                                <a:lnTo>
                                  <a:pt x="817" y="110"/>
                                </a:lnTo>
                                <a:lnTo>
                                  <a:pt x="767" y="169"/>
                                </a:lnTo>
                                <a:lnTo>
                                  <a:pt x="732" y="233"/>
                                </a:lnTo>
                                <a:lnTo>
                                  <a:pt x="711" y="303"/>
                                </a:lnTo>
                                <a:lnTo>
                                  <a:pt x="703" y="380"/>
                                </a:lnTo>
                                <a:lnTo>
                                  <a:pt x="711" y="456"/>
                                </a:lnTo>
                                <a:lnTo>
                                  <a:pt x="732" y="527"/>
                                </a:lnTo>
                                <a:lnTo>
                                  <a:pt x="767" y="591"/>
                                </a:lnTo>
                                <a:lnTo>
                                  <a:pt x="817" y="649"/>
                                </a:lnTo>
                                <a:lnTo>
                                  <a:pt x="877" y="697"/>
                                </a:lnTo>
                                <a:lnTo>
                                  <a:pt x="944" y="732"/>
                                </a:lnTo>
                                <a:lnTo>
                                  <a:pt x="1017" y="752"/>
                                </a:lnTo>
                                <a:lnTo>
                                  <a:pt x="1098" y="759"/>
                                </a:lnTo>
                                <a:lnTo>
                                  <a:pt x="1126" y="758"/>
                                </a:lnTo>
                                <a:lnTo>
                                  <a:pt x="1153" y="755"/>
                                </a:lnTo>
                                <a:lnTo>
                                  <a:pt x="1181" y="751"/>
                                </a:lnTo>
                                <a:lnTo>
                                  <a:pt x="1207" y="744"/>
                                </a:lnTo>
                                <a:lnTo>
                                  <a:pt x="1233" y="736"/>
                                </a:lnTo>
                                <a:lnTo>
                                  <a:pt x="1256" y="727"/>
                                </a:lnTo>
                                <a:lnTo>
                                  <a:pt x="1276" y="718"/>
                                </a:lnTo>
                                <a:lnTo>
                                  <a:pt x="1294" y="708"/>
                                </a:lnTo>
                                <a:lnTo>
                                  <a:pt x="1310" y="698"/>
                                </a:lnTo>
                                <a:lnTo>
                                  <a:pt x="1326" y="687"/>
                                </a:lnTo>
                                <a:lnTo>
                                  <a:pt x="1341" y="676"/>
                                </a:lnTo>
                                <a:lnTo>
                                  <a:pt x="1356" y="664"/>
                                </a:lnTo>
                                <a:lnTo>
                                  <a:pt x="1370" y="652"/>
                                </a:lnTo>
                                <a:lnTo>
                                  <a:pt x="1389" y="634"/>
                                </a:lnTo>
                                <a:lnTo>
                                  <a:pt x="1394" y="628"/>
                                </a:lnTo>
                                <a:lnTo>
                                  <a:pt x="1404" y="616"/>
                                </a:lnTo>
                                <a:lnTo>
                                  <a:pt x="1407" y="612"/>
                                </a:lnTo>
                                <a:close/>
                                <a:moveTo>
                                  <a:pt x="2025" y="538"/>
                                </a:moveTo>
                                <a:lnTo>
                                  <a:pt x="2023" y="511"/>
                                </a:lnTo>
                                <a:lnTo>
                                  <a:pt x="2019" y="486"/>
                                </a:lnTo>
                                <a:lnTo>
                                  <a:pt x="2012" y="463"/>
                                </a:lnTo>
                                <a:lnTo>
                                  <a:pt x="2003" y="442"/>
                                </a:lnTo>
                                <a:lnTo>
                                  <a:pt x="1991" y="423"/>
                                </a:lnTo>
                                <a:lnTo>
                                  <a:pt x="1978" y="407"/>
                                </a:lnTo>
                                <a:lnTo>
                                  <a:pt x="1963" y="392"/>
                                </a:lnTo>
                                <a:lnTo>
                                  <a:pt x="1946" y="380"/>
                                </a:lnTo>
                                <a:lnTo>
                                  <a:pt x="1929" y="370"/>
                                </a:lnTo>
                                <a:lnTo>
                                  <a:pt x="1910" y="360"/>
                                </a:lnTo>
                                <a:lnTo>
                                  <a:pt x="1890" y="352"/>
                                </a:lnTo>
                                <a:lnTo>
                                  <a:pt x="1870" y="343"/>
                                </a:lnTo>
                                <a:lnTo>
                                  <a:pt x="1848" y="336"/>
                                </a:lnTo>
                                <a:lnTo>
                                  <a:pt x="1827" y="329"/>
                                </a:lnTo>
                                <a:lnTo>
                                  <a:pt x="1806" y="323"/>
                                </a:lnTo>
                                <a:lnTo>
                                  <a:pt x="1765" y="312"/>
                                </a:lnTo>
                                <a:lnTo>
                                  <a:pt x="1745" y="307"/>
                                </a:lnTo>
                                <a:lnTo>
                                  <a:pt x="1726" y="300"/>
                                </a:lnTo>
                                <a:lnTo>
                                  <a:pt x="1709" y="294"/>
                                </a:lnTo>
                                <a:lnTo>
                                  <a:pt x="1692" y="287"/>
                                </a:lnTo>
                                <a:lnTo>
                                  <a:pt x="1677" y="278"/>
                                </a:lnTo>
                                <a:lnTo>
                                  <a:pt x="1664" y="269"/>
                                </a:lnTo>
                                <a:lnTo>
                                  <a:pt x="1652" y="258"/>
                                </a:lnTo>
                                <a:lnTo>
                                  <a:pt x="1643" y="246"/>
                                </a:lnTo>
                                <a:lnTo>
                                  <a:pt x="1636" y="232"/>
                                </a:lnTo>
                                <a:lnTo>
                                  <a:pt x="1632" y="217"/>
                                </a:lnTo>
                                <a:lnTo>
                                  <a:pt x="1630" y="201"/>
                                </a:lnTo>
                                <a:lnTo>
                                  <a:pt x="1632" y="182"/>
                                </a:lnTo>
                                <a:lnTo>
                                  <a:pt x="1639" y="165"/>
                                </a:lnTo>
                                <a:lnTo>
                                  <a:pt x="1650" y="149"/>
                                </a:lnTo>
                                <a:lnTo>
                                  <a:pt x="1665" y="134"/>
                                </a:lnTo>
                                <a:lnTo>
                                  <a:pt x="1684" y="122"/>
                                </a:lnTo>
                                <a:lnTo>
                                  <a:pt x="1706" y="113"/>
                                </a:lnTo>
                                <a:lnTo>
                                  <a:pt x="1731" y="108"/>
                                </a:lnTo>
                                <a:lnTo>
                                  <a:pt x="1758" y="106"/>
                                </a:lnTo>
                                <a:lnTo>
                                  <a:pt x="1772" y="106"/>
                                </a:lnTo>
                                <a:lnTo>
                                  <a:pt x="1786" y="108"/>
                                </a:lnTo>
                                <a:lnTo>
                                  <a:pt x="1800" y="110"/>
                                </a:lnTo>
                                <a:lnTo>
                                  <a:pt x="1813" y="113"/>
                                </a:lnTo>
                                <a:lnTo>
                                  <a:pt x="1825" y="116"/>
                                </a:lnTo>
                                <a:lnTo>
                                  <a:pt x="1836" y="120"/>
                                </a:lnTo>
                                <a:lnTo>
                                  <a:pt x="1846" y="124"/>
                                </a:lnTo>
                                <a:lnTo>
                                  <a:pt x="1854" y="128"/>
                                </a:lnTo>
                                <a:lnTo>
                                  <a:pt x="1865" y="133"/>
                                </a:lnTo>
                                <a:lnTo>
                                  <a:pt x="1875" y="140"/>
                                </a:lnTo>
                                <a:lnTo>
                                  <a:pt x="1893" y="154"/>
                                </a:lnTo>
                                <a:lnTo>
                                  <a:pt x="1899" y="159"/>
                                </a:lnTo>
                                <a:lnTo>
                                  <a:pt x="1908" y="169"/>
                                </a:lnTo>
                                <a:lnTo>
                                  <a:pt x="1982" y="95"/>
                                </a:lnTo>
                                <a:lnTo>
                                  <a:pt x="1974" y="85"/>
                                </a:lnTo>
                                <a:lnTo>
                                  <a:pt x="1968" y="78"/>
                                </a:lnTo>
                                <a:lnTo>
                                  <a:pt x="1958" y="70"/>
                                </a:lnTo>
                                <a:lnTo>
                                  <a:pt x="1936" y="54"/>
                                </a:lnTo>
                                <a:lnTo>
                                  <a:pt x="1925" y="48"/>
                                </a:lnTo>
                                <a:lnTo>
                                  <a:pt x="1902" y="34"/>
                                </a:lnTo>
                                <a:lnTo>
                                  <a:pt x="1888" y="27"/>
                                </a:lnTo>
                                <a:lnTo>
                                  <a:pt x="1873" y="21"/>
                                </a:lnTo>
                                <a:lnTo>
                                  <a:pt x="1856" y="16"/>
                                </a:lnTo>
                                <a:lnTo>
                                  <a:pt x="1838" y="10"/>
                                </a:lnTo>
                                <a:lnTo>
                                  <a:pt x="1819" y="6"/>
                                </a:lnTo>
                                <a:lnTo>
                                  <a:pt x="1799" y="3"/>
                                </a:lnTo>
                                <a:lnTo>
                                  <a:pt x="1779" y="1"/>
                                </a:lnTo>
                                <a:lnTo>
                                  <a:pt x="1758" y="0"/>
                                </a:lnTo>
                                <a:lnTo>
                                  <a:pt x="1705" y="4"/>
                                </a:lnTo>
                                <a:lnTo>
                                  <a:pt x="1657" y="15"/>
                                </a:lnTo>
                                <a:lnTo>
                                  <a:pt x="1615" y="33"/>
                                </a:lnTo>
                                <a:lnTo>
                                  <a:pt x="1579" y="58"/>
                                </a:lnTo>
                                <a:lnTo>
                                  <a:pt x="1550" y="88"/>
                                </a:lnTo>
                                <a:lnTo>
                                  <a:pt x="1530" y="122"/>
                                </a:lnTo>
                                <a:lnTo>
                                  <a:pt x="1517" y="160"/>
                                </a:lnTo>
                                <a:lnTo>
                                  <a:pt x="1513" y="201"/>
                                </a:lnTo>
                                <a:lnTo>
                                  <a:pt x="1514" y="228"/>
                                </a:lnTo>
                                <a:lnTo>
                                  <a:pt x="1519" y="253"/>
                                </a:lnTo>
                                <a:lnTo>
                                  <a:pt x="1525" y="276"/>
                                </a:lnTo>
                                <a:lnTo>
                                  <a:pt x="1535" y="297"/>
                                </a:lnTo>
                                <a:lnTo>
                                  <a:pt x="1547" y="315"/>
                                </a:lnTo>
                                <a:lnTo>
                                  <a:pt x="1560" y="332"/>
                                </a:lnTo>
                                <a:lnTo>
                                  <a:pt x="1575" y="346"/>
                                </a:lnTo>
                                <a:lnTo>
                                  <a:pt x="1591" y="358"/>
                                </a:lnTo>
                                <a:lnTo>
                                  <a:pt x="1609" y="369"/>
                                </a:lnTo>
                                <a:lnTo>
                                  <a:pt x="1628" y="378"/>
                                </a:lnTo>
                                <a:lnTo>
                                  <a:pt x="1648" y="387"/>
                                </a:lnTo>
                                <a:lnTo>
                                  <a:pt x="1668" y="395"/>
                                </a:lnTo>
                                <a:lnTo>
                                  <a:pt x="1689" y="403"/>
                                </a:lnTo>
                                <a:lnTo>
                                  <a:pt x="1710" y="409"/>
                                </a:lnTo>
                                <a:lnTo>
                                  <a:pt x="1731" y="416"/>
                                </a:lnTo>
                                <a:lnTo>
                                  <a:pt x="1773" y="427"/>
                                </a:lnTo>
                                <a:lnTo>
                                  <a:pt x="1793" y="432"/>
                                </a:lnTo>
                                <a:lnTo>
                                  <a:pt x="1811" y="439"/>
                                </a:lnTo>
                                <a:lnTo>
                                  <a:pt x="1829" y="445"/>
                                </a:lnTo>
                                <a:lnTo>
                                  <a:pt x="1846" y="452"/>
                                </a:lnTo>
                                <a:lnTo>
                                  <a:pt x="1861" y="461"/>
                                </a:lnTo>
                                <a:lnTo>
                                  <a:pt x="1874" y="470"/>
                                </a:lnTo>
                                <a:lnTo>
                                  <a:pt x="1886" y="481"/>
                                </a:lnTo>
                                <a:lnTo>
                                  <a:pt x="1895" y="493"/>
                                </a:lnTo>
                                <a:lnTo>
                                  <a:pt x="1902" y="507"/>
                                </a:lnTo>
                                <a:lnTo>
                                  <a:pt x="1906" y="522"/>
                                </a:lnTo>
                                <a:lnTo>
                                  <a:pt x="1908" y="538"/>
                                </a:lnTo>
                                <a:lnTo>
                                  <a:pt x="1905" y="562"/>
                                </a:lnTo>
                                <a:lnTo>
                                  <a:pt x="1898" y="583"/>
                                </a:lnTo>
                                <a:lnTo>
                                  <a:pt x="1885" y="603"/>
                                </a:lnTo>
                                <a:lnTo>
                                  <a:pt x="1867" y="621"/>
                                </a:lnTo>
                                <a:lnTo>
                                  <a:pt x="1846" y="635"/>
                                </a:lnTo>
                                <a:lnTo>
                                  <a:pt x="1820" y="646"/>
                                </a:lnTo>
                                <a:lnTo>
                                  <a:pt x="1791" y="652"/>
                                </a:lnTo>
                                <a:lnTo>
                                  <a:pt x="1758" y="654"/>
                                </a:lnTo>
                                <a:lnTo>
                                  <a:pt x="1740" y="654"/>
                                </a:lnTo>
                                <a:lnTo>
                                  <a:pt x="1722" y="652"/>
                                </a:lnTo>
                                <a:lnTo>
                                  <a:pt x="1704" y="649"/>
                                </a:lnTo>
                                <a:lnTo>
                                  <a:pt x="1687" y="645"/>
                                </a:lnTo>
                                <a:lnTo>
                                  <a:pt x="1671" y="641"/>
                                </a:lnTo>
                                <a:lnTo>
                                  <a:pt x="1657" y="636"/>
                                </a:lnTo>
                                <a:lnTo>
                                  <a:pt x="1644" y="631"/>
                                </a:lnTo>
                                <a:lnTo>
                                  <a:pt x="1633" y="625"/>
                                </a:lnTo>
                                <a:lnTo>
                                  <a:pt x="1623" y="619"/>
                                </a:lnTo>
                                <a:lnTo>
                                  <a:pt x="1614" y="613"/>
                                </a:lnTo>
                                <a:lnTo>
                                  <a:pt x="1605" y="607"/>
                                </a:lnTo>
                                <a:lnTo>
                                  <a:pt x="1584" y="590"/>
                                </a:lnTo>
                                <a:lnTo>
                                  <a:pt x="1577" y="583"/>
                                </a:lnTo>
                                <a:lnTo>
                                  <a:pt x="1566" y="570"/>
                                </a:lnTo>
                                <a:lnTo>
                                  <a:pt x="1492" y="643"/>
                                </a:lnTo>
                                <a:lnTo>
                                  <a:pt x="1502" y="656"/>
                                </a:lnTo>
                                <a:lnTo>
                                  <a:pt x="1508" y="662"/>
                                </a:lnTo>
                                <a:lnTo>
                                  <a:pt x="1515" y="669"/>
                                </a:lnTo>
                                <a:lnTo>
                                  <a:pt x="1524" y="677"/>
                                </a:lnTo>
                                <a:lnTo>
                                  <a:pt x="1534" y="685"/>
                                </a:lnTo>
                                <a:lnTo>
                                  <a:pt x="1545" y="693"/>
                                </a:lnTo>
                                <a:lnTo>
                                  <a:pt x="1558" y="702"/>
                                </a:lnTo>
                                <a:lnTo>
                                  <a:pt x="1571" y="710"/>
                                </a:lnTo>
                                <a:lnTo>
                                  <a:pt x="1585" y="718"/>
                                </a:lnTo>
                                <a:lnTo>
                                  <a:pt x="1601" y="726"/>
                                </a:lnTo>
                                <a:lnTo>
                                  <a:pt x="1619" y="734"/>
                                </a:lnTo>
                                <a:lnTo>
                                  <a:pt x="1639" y="741"/>
                                </a:lnTo>
                                <a:lnTo>
                                  <a:pt x="1661" y="747"/>
                                </a:lnTo>
                                <a:lnTo>
                                  <a:pt x="1685" y="753"/>
                                </a:lnTo>
                                <a:lnTo>
                                  <a:pt x="1708" y="756"/>
                                </a:lnTo>
                                <a:lnTo>
                                  <a:pt x="1733" y="759"/>
                                </a:lnTo>
                                <a:lnTo>
                                  <a:pt x="1758" y="759"/>
                                </a:lnTo>
                                <a:lnTo>
                                  <a:pt x="1817" y="755"/>
                                </a:lnTo>
                                <a:lnTo>
                                  <a:pt x="1870" y="744"/>
                                </a:lnTo>
                                <a:lnTo>
                                  <a:pt x="1915" y="725"/>
                                </a:lnTo>
                                <a:lnTo>
                                  <a:pt x="1954" y="698"/>
                                </a:lnTo>
                                <a:lnTo>
                                  <a:pt x="1985" y="664"/>
                                </a:lnTo>
                                <a:lnTo>
                                  <a:pt x="2007" y="627"/>
                                </a:lnTo>
                                <a:lnTo>
                                  <a:pt x="2020" y="585"/>
                                </a:lnTo>
                                <a:lnTo>
                                  <a:pt x="2025" y="538"/>
                                </a:lnTo>
                                <a:close/>
                                <a:moveTo>
                                  <a:pt x="2664" y="643"/>
                                </a:moveTo>
                                <a:lnTo>
                                  <a:pt x="2301" y="643"/>
                                </a:lnTo>
                                <a:lnTo>
                                  <a:pt x="2301" y="11"/>
                                </a:lnTo>
                                <a:lnTo>
                                  <a:pt x="2184" y="11"/>
                                </a:lnTo>
                                <a:lnTo>
                                  <a:pt x="2184" y="643"/>
                                </a:lnTo>
                                <a:lnTo>
                                  <a:pt x="2184" y="749"/>
                                </a:lnTo>
                                <a:lnTo>
                                  <a:pt x="2664" y="749"/>
                                </a:lnTo>
                                <a:lnTo>
                                  <a:pt x="2664" y="643"/>
                                </a:lnTo>
                                <a:close/>
                                <a:moveTo>
                                  <a:pt x="3217" y="11"/>
                                </a:moveTo>
                                <a:lnTo>
                                  <a:pt x="2653" y="11"/>
                                </a:lnTo>
                                <a:lnTo>
                                  <a:pt x="2653" y="117"/>
                                </a:lnTo>
                                <a:lnTo>
                                  <a:pt x="2876" y="117"/>
                                </a:lnTo>
                                <a:lnTo>
                                  <a:pt x="2876" y="749"/>
                                </a:lnTo>
                                <a:lnTo>
                                  <a:pt x="2994" y="749"/>
                                </a:lnTo>
                                <a:lnTo>
                                  <a:pt x="2994" y="117"/>
                                </a:lnTo>
                                <a:lnTo>
                                  <a:pt x="3217" y="117"/>
                                </a:lnTo>
                                <a:lnTo>
                                  <a:pt x="3217" y="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5"/>
                        <wps:cNvSpPr>
                          <a:spLocks/>
                        </wps:cNvSpPr>
                        <wps:spPr bwMode="auto">
                          <a:xfrm>
                            <a:off x="700818" y="0"/>
                            <a:ext cx="620395" cy="621665"/>
                          </a:xfrm>
                          <a:custGeom>
                            <a:avLst/>
                            <a:gdLst>
                              <a:gd name="T0" fmla="+- 0 2274 1830"/>
                              <a:gd name="T1" fmla="*/ T0 w 977"/>
                              <a:gd name="T2" fmla="+- 0 9949 9415"/>
                              <a:gd name="T3" fmla="*/ 9949 h 979"/>
                              <a:gd name="T4" fmla="+- 0 1830 1830"/>
                              <a:gd name="T5" fmla="*/ T4 w 977"/>
                              <a:gd name="T6" fmla="+- 0 9949 9415"/>
                              <a:gd name="T7" fmla="*/ 9949 h 979"/>
                              <a:gd name="T8" fmla="+- 0 1830 1830"/>
                              <a:gd name="T9" fmla="*/ T8 w 977"/>
                              <a:gd name="T10" fmla="+- 0 10393 9415"/>
                              <a:gd name="T11" fmla="*/ 10393 h 979"/>
                              <a:gd name="T12" fmla="+- 0 2274 1830"/>
                              <a:gd name="T13" fmla="*/ T12 w 977"/>
                              <a:gd name="T14" fmla="+- 0 10393 9415"/>
                              <a:gd name="T15" fmla="*/ 10393 h 979"/>
                              <a:gd name="T16" fmla="+- 0 2274 1830"/>
                              <a:gd name="T17" fmla="*/ T16 w 977"/>
                              <a:gd name="T18" fmla="+- 0 9949 9415"/>
                              <a:gd name="T19" fmla="*/ 9949 h 979"/>
                              <a:gd name="T20" fmla="+- 0 2807 1830"/>
                              <a:gd name="T21" fmla="*/ T20 w 977"/>
                              <a:gd name="T22" fmla="+- 0 9949 9415"/>
                              <a:gd name="T23" fmla="*/ 9949 h 979"/>
                              <a:gd name="T24" fmla="+- 0 2363 1830"/>
                              <a:gd name="T25" fmla="*/ T24 w 977"/>
                              <a:gd name="T26" fmla="+- 0 9949 9415"/>
                              <a:gd name="T27" fmla="*/ 9949 h 979"/>
                              <a:gd name="T28" fmla="+- 0 2363 1830"/>
                              <a:gd name="T29" fmla="*/ T28 w 977"/>
                              <a:gd name="T30" fmla="+- 0 10393 9415"/>
                              <a:gd name="T31" fmla="*/ 10393 h 979"/>
                              <a:gd name="T32" fmla="+- 0 2807 1830"/>
                              <a:gd name="T33" fmla="*/ T32 w 977"/>
                              <a:gd name="T34" fmla="+- 0 10393 9415"/>
                              <a:gd name="T35" fmla="*/ 10393 h 979"/>
                              <a:gd name="T36" fmla="+- 0 2807 1830"/>
                              <a:gd name="T37" fmla="*/ T36 w 977"/>
                              <a:gd name="T38" fmla="+- 0 9949 9415"/>
                              <a:gd name="T39" fmla="*/ 9949 h 979"/>
                              <a:gd name="T40" fmla="+- 0 2807 1830"/>
                              <a:gd name="T41" fmla="*/ T40 w 977"/>
                              <a:gd name="T42" fmla="+- 0 9415 9415"/>
                              <a:gd name="T43" fmla="*/ 9415 h 979"/>
                              <a:gd name="T44" fmla="+- 0 2363 1830"/>
                              <a:gd name="T45" fmla="*/ T44 w 977"/>
                              <a:gd name="T46" fmla="+- 0 9415 9415"/>
                              <a:gd name="T47" fmla="*/ 9415 h 979"/>
                              <a:gd name="T48" fmla="+- 0 2363 1830"/>
                              <a:gd name="T49" fmla="*/ T48 w 977"/>
                              <a:gd name="T50" fmla="+- 0 9860 9415"/>
                              <a:gd name="T51" fmla="*/ 9860 h 979"/>
                              <a:gd name="T52" fmla="+- 0 2807 1830"/>
                              <a:gd name="T53" fmla="*/ T52 w 977"/>
                              <a:gd name="T54" fmla="+- 0 9860 9415"/>
                              <a:gd name="T55" fmla="*/ 9860 h 979"/>
                              <a:gd name="T56" fmla="+- 0 2807 1830"/>
                              <a:gd name="T57" fmla="*/ T56 w 977"/>
                              <a:gd name="T58" fmla="+- 0 9415 9415"/>
                              <a:gd name="T59" fmla="*/ 9415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77" h="979">
                                <a:moveTo>
                                  <a:pt x="444" y="534"/>
                                </a:moveTo>
                                <a:lnTo>
                                  <a:pt x="0" y="534"/>
                                </a:lnTo>
                                <a:lnTo>
                                  <a:pt x="0" y="978"/>
                                </a:lnTo>
                                <a:lnTo>
                                  <a:pt x="444" y="978"/>
                                </a:lnTo>
                                <a:lnTo>
                                  <a:pt x="444" y="534"/>
                                </a:lnTo>
                                <a:close/>
                                <a:moveTo>
                                  <a:pt x="977" y="534"/>
                                </a:moveTo>
                                <a:lnTo>
                                  <a:pt x="533" y="534"/>
                                </a:lnTo>
                                <a:lnTo>
                                  <a:pt x="533" y="978"/>
                                </a:lnTo>
                                <a:lnTo>
                                  <a:pt x="977" y="978"/>
                                </a:lnTo>
                                <a:lnTo>
                                  <a:pt x="977" y="534"/>
                                </a:lnTo>
                                <a:close/>
                                <a:moveTo>
                                  <a:pt x="977" y="0"/>
                                </a:moveTo>
                                <a:lnTo>
                                  <a:pt x="533" y="0"/>
                                </a:lnTo>
                                <a:lnTo>
                                  <a:pt x="533" y="445"/>
                                </a:lnTo>
                                <a:lnTo>
                                  <a:pt x="977" y="445"/>
                                </a:lnTo>
                                <a:lnTo>
                                  <a:pt x="977" y="0"/>
                                </a:lnTo>
                                <a:close/>
                              </a:path>
                            </a:pathLst>
                          </a:custGeom>
                          <a:solidFill>
                            <a:srgbClr val="0E7F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docshape6"/>
                        <wps:cNvSpPr>
                          <a:spLocks/>
                        </wps:cNvSpPr>
                        <wps:spPr bwMode="auto">
                          <a:xfrm>
                            <a:off x="0" y="0"/>
                            <a:ext cx="620395" cy="621665"/>
                          </a:xfrm>
                          <a:custGeom>
                            <a:avLst/>
                            <a:gdLst>
                              <a:gd name="T0" fmla="+- 0 1164 720"/>
                              <a:gd name="T1" fmla="*/ T0 w 977"/>
                              <a:gd name="T2" fmla="+- 0 9949 9415"/>
                              <a:gd name="T3" fmla="*/ 9949 h 979"/>
                              <a:gd name="T4" fmla="+- 0 720 720"/>
                              <a:gd name="T5" fmla="*/ T4 w 977"/>
                              <a:gd name="T6" fmla="+- 0 9949 9415"/>
                              <a:gd name="T7" fmla="*/ 9949 h 979"/>
                              <a:gd name="T8" fmla="+- 0 720 720"/>
                              <a:gd name="T9" fmla="*/ T8 w 977"/>
                              <a:gd name="T10" fmla="+- 0 10393 9415"/>
                              <a:gd name="T11" fmla="*/ 10393 h 979"/>
                              <a:gd name="T12" fmla="+- 0 1164 720"/>
                              <a:gd name="T13" fmla="*/ T12 w 977"/>
                              <a:gd name="T14" fmla="+- 0 10393 9415"/>
                              <a:gd name="T15" fmla="*/ 10393 h 979"/>
                              <a:gd name="T16" fmla="+- 0 1164 720"/>
                              <a:gd name="T17" fmla="*/ T16 w 977"/>
                              <a:gd name="T18" fmla="+- 0 9949 9415"/>
                              <a:gd name="T19" fmla="*/ 9949 h 979"/>
                              <a:gd name="T20" fmla="+- 0 1697 720"/>
                              <a:gd name="T21" fmla="*/ T20 w 977"/>
                              <a:gd name="T22" fmla="+- 0 9415 9415"/>
                              <a:gd name="T23" fmla="*/ 9415 h 979"/>
                              <a:gd name="T24" fmla="+- 0 1253 720"/>
                              <a:gd name="T25" fmla="*/ T24 w 977"/>
                              <a:gd name="T26" fmla="+- 0 9415 9415"/>
                              <a:gd name="T27" fmla="*/ 9415 h 979"/>
                              <a:gd name="T28" fmla="+- 0 1253 720"/>
                              <a:gd name="T29" fmla="*/ T28 w 977"/>
                              <a:gd name="T30" fmla="+- 0 9860 9415"/>
                              <a:gd name="T31" fmla="*/ 9860 h 979"/>
                              <a:gd name="T32" fmla="+- 0 1697 720"/>
                              <a:gd name="T33" fmla="*/ T32 w 977"/>
                              <a:gd name="T34" fmla="+- 0 9860 9415"/>
                              <a:gd name="T35" fmla="*/ 9860 h 979"/>
                              <a:gd name="T36" fmla="+- 0 1697 720"/>
                              <a:gd name="T37" fmla="*/ T36 w 977"/>
                              <a:gd name="T38" fmla="+- 0 9415 9415"/>
                              <a:gd name="T39" fmla="*/ 9415 h 9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7" h="979">
                                <a:moveTo>
                                  <a:pt x="444" y="534"/>
                                </a:moveTo>
                                <a:lnTo>
                                  <a:pt x="0" y="534"/>
                                </a:lnTo>
                                <a:lnTo>
                                  <a:pt x="0" y="978"/>
                                </a:lnTo>
                                <a:lnTo>
                                  <a:pt x="444" y="978"/>
                                </a:lnTo>
                                <a:lnTo>
                                  <a:pt x="444" y="534"/>
                                </a:lnTo>
                                <a:close/>
                                <a:moveTo>
                                  <a:pt x="977" y="0"/>
                                </a:moveTo>
                                <a:lnTo>
                                  <a:pt x="533" y="0"/>
                                </a:lnTo>
                                <a:lnTo>
                                  <a:pt x="533" y="445"/>
                                </a:lnTo>
                                <a:lnTo>
                                  <a:pt x="977" y="445"/>
                                </a:lnTo>
                                <a:lnTo>
                                  <a:pt x="97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sdtdh="http://schemas.microsoft.com/office/word/2020/wordml/sdtdatahash">
            <w:pict>
              <v:group w14:anchorId="7C9A4774" id="Group 7" o:spid="_x0000_s1026" style="position:absolute;margin-left:-34.65pt;margin-top:293.65pt;width:283.3pt;height:48.95pt;z-index:-251654656" coordsize="35979,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">
                <v:shape id="docshape4" o:spid="_x0000_s1027" style="position:absolute;left:15551;top:800;width:20428;height:4826;visibility:visible;mso-wrap-style:square;v-text-anchor:top" coordsize="321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" path="m576,749l411,464r-6,-10l420,447r9,-3l438,438r9,-6l458,424r11,-9l480,406r11,-11l502,384r10,-12l521,359r1,-1l531,341r8,-19l546,302r5,-20l554,260r1,-22l550,191,538,149,519,116r-3,-5l486,76,450,47,437,41r,196l435,262r-7,23l417,305r-15,19l383,339r-20,11l340,357r-25,2l118,359r,-243l315,116r25,2l363,125r20,11l402,151r15,18l428,190r7,23l437,237r,-196l409,27,364,15,315,11,,11,,749r118,l118,464r170,l448,749r128,xm1407,612r-75,-74l1324,551r-6,6l1311,564r-8,7l1283,588r-11,8l1260,605r-13,8l1234,621r-16,8l1200,636r-19,6l1161,647r-20,4l1120,654r-22,l1042,649,990,634,943,609,901,574,866,532,841,486,826,435r-5,-55l826,325r15,-51l866,227r35,-42l944,151r47,-25l1042,111r56,-5l1119,107r22,2l1161,113r20,5l1200,124r16,7l1231,137r14,7l1257,152r11,8l1280,168r10,10l1305,191r9,9l1327,217r74,-75l1390,128r-7,-8l1374,112r-10,-10l1352,92,1339,82,1325,72,1309,61,1293,51,1275,41,1254,31r-22,-8l1207,15,1180,9,1153,4,1126,1,1098,r-81,7l944,28,877,62r-60,48l767,169r-35,64l711,303r-8,77l711,456r21,71l767,591r50,58l877,697r67,35l1017,752r81,7l1126,758r27,-3l1181,751r26,-7l1233,736r23,-9l1276,718r18,-10l1310,698r16,-11l1341,676r15,-12l1370,652r19,-18l1394,628r10,-12l1407,612xm2025,538r-2,-27l2019,486r-7,-23l2003,442r-12,-19l1978,407r-15,-15l1946,380r-17,-10l1910,360r-20,-8l1870,343r-22,-7l1827,329r-21,-6l1765,312r-20,-5l1726,300r-17,-6l1692,287r-15,-9l1664,269r-12,-11l1643,246r-7,-14l1632,217r-2,-16l1632,182r7,-17l1650,149r15,-15l1684,122r22,-9l1731,108r27,-2l1772,106r14,2l1800,110r13,3l1825,116r11,4l1846,124r8,4l1865,133r10,7l1893,154r6,5l1908,169r74,-74l1974,85r-6,-7l1958,70,1936,54r-11,-6l1902,34r-14,-7l1873,21r-17,-5l1838,10,1819,6,1799,3,1779,1,1758,r-53,4l1657,15r-42,18l1579,58r-29,30l1530,122r-13,38l1513,201r1,27l1519,253r6,23l1535,297r12,18l1560,332r15,14l1591,358r18,11l1628,378r20,9l1668,395r21,8l1710,409r21,7l1773,427r20,5l1811,439r18,6l1846,452r15,9l1874,470r12,11l1895,493r7,14l1906,522r2,16l1905,562r-7,21l1885,603r-18,18l1846,635r-26,11l1791,652r-33,2l1740,654r-18,-2l1704,649r-17,-4l1671,641r-14,-5l1644,631r-11,-6l1623,619r-9,-6l1605,607r-21,-17l1577,583r-11,-13l1492,643r10,13l1508,662r7,7l1524,677r10,8l1545,693r13,9l1571,710r14,8l1601,726r18,8l1639,741r22,6l1685,753r23,3l1733,759r25,l1817,755r53,-11l1915,725r39,-27l1985,664r22,-37l2020,585r5,-47xm2664,643r-363,l2301,11r-117,l2184,643r,106l2664,749r,-106xm3217,11r-564,l2653,117r223,l2876,749r118,l2994,117r223,l3217,11xe" stroked="f">
                  <v:path arrowok="t" o:connecttype="custom" o:connectlocs="278130,6337300;318770,6303010;346710,6250940;329565,6132830;276225,6225540;215900,6285865;230505,6138545;277495,6209665;0,6534785;893445,6447790;814705,6432550;762000,6463030;661670,6471285;524510,6335395;599440,6155055;737235,6130925;798195,6155690;842645,6196965;858520,6117590;796290,6078855;697230,6059170;464820,6207125;518795,6471285;732155,6538595;821690,6508750;882015,6461760;1282065,6367780;1235710,6300470;1160145,6268085;1074420,6241415;1036320,6196965;1069340,6136640;1143000,6129020;1184275,6143625;1253490,6113145;1198880,6076315;1129665,6059805;984250,6115050;968375,6234430;1021715,6293485;1099185,6323330;1181735,6351905;1211580,6400800;1155700,6469380;1071245,6468745;1024890,6448425;953770,6475730;989330,6504940;1054735,6533515;1187450,6531610;1285875,6400800;1386840,6534785;1826260,6133465" o:connectangles="0,0,0,0,0,0,0,0,0,0,0,0,0,0,0,0,0,0,0,0,0,0,0,0,0,0,0,0,0,0,0,0,0,0,0,0,0,0,0,0,0,0,0,0,0,0,0,0,0,0,0,0,0"/>
                </v:shape>
                <v:shape id="docshape5" o:spid="_x0000_s1028" style="position:absolute;left:7008;width:6204;height:6216;visibility:visible;mso-wrap-style:square;v-text-anchor:top" coordsize="97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" path="m444,534l,534,,978r444,l444,534xm977,534r-444,l533,978r444,l977,534xm977,l533,r,445l977,445,977,xe" fillcolor="#0e7fbd" stroked="f">
                  <v:path arrowok="t" o:connecttype="custom" o:connectlocs="281940,6317615;0,6317615;0,6599555;281940,6599555;281940,6317615;620395,6317615;338455,6317615;338455,6599555;620395,6599555;620395,6317615;620395,5978525;338455,5978525;338455,6261100;620395,6261100;620395,5978525" o:connectangles="0,0,0,0,0,0,0,0,0,0,0,0,0,0,0"/>
                </v:shape>
                <v:shape id="docshape6" o:spid="_x0000_s1029" style="position:absolute;width:6203;height:6216;visibility:visible;mso-wrap-style:square;v-text-anchor:top" coordsize="97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" path="m444,534l,534,,978r444,l444,534xm977,l533,r,445l977,445,977,xe" stroked="f">
                  <v:path arrowok="t" o:connecttype="custom" o:connectlocs="281940,6317615;0,6317615;0,6599555;281940,6599555;281940,6317615;620395,5978525;338455,5978525;338455,6261100;620395,6261100;620395,5978525" o:connectangles="0,0,0,0,0,0,0,0,0,0"/>
                </v:shape>
              </v:group>
            </w:pict>
          </mc:Fallback>
        </mc:AlternateContent>
      </w:r>
      <w:r w:rsidR="00167CFF">
        <w:rPr>
          <w:noProof/>
          <w:lang w:eastAsia="en-GB"/>
        </w:rPr>
        <mc:AlternateContent>
          <mc:Choice Requires="wps">
            <w:drawing>
              <wp:anchor distT="0" distB="0" distL="114300" distR="114300" simplePos="0" relativeHeight="251653632" behindDoc="0" locked="0" layoutInCell="1" allowOverlap="1" wp14:anchorId="7C273F21" wp14:editId="08ADCF0D">
                <wp:simplePos x="0" y="0"/>
                <wp:positionH relativeFrom="column">
                  <wp:posOffset>-567055</wp:posOffset>
                </wp:positionH>
                <wp:positionV relativeFrom="paragraph">
                  <wp:posOffset>5016500</wp:posOffset>
                </wp:positionV>
                <wp:extent cx="6791325" cy="2676525"/>
                <wp:effectExtent l="0" t="0" r="0" b="0"/>
                <wp:wrapNone/>
                <wp:docPr id="9" name="Text Box 9"/>
                <wp:cNvGraphicFramePr/>
                <a:graphic xmlns:a="http://schemas.openxmlformats.org/drawingml/2006/main">
                  <a:graphicData uri="http://schemas.microsoft.com/office/word/2010/wordprocessingShape">
                    <wps:wsp>
                      <wps:cNvSpPr txBox="1"/>
                      <wps:spPr>
                        <a:xfrm>
                          <a:off x="0" y="0"/>
                          <a:ext cx="6791325" cy="2676525"/>
                        </a:xfrm>
                        <a:prstGeom prst="rect">
                          <a:avLst/>
                        </a:prstGeom>
                        <a:noFill/>
                        <a:ln w="6350">
                          <a:noFill/>
                        </a:ln>
                      </wps:spPr>
                      <wps:txbx>
                        <w:txbxContent>
                          <w:p w14:paraId="4A17BC09" w14:textId="77777777" w:rsidR="0010517A" w:rsidRDefault="003C3982" w:rsidP="0010517A">
                            <w:pPr>
                              <w:pStyle w:val="Title"/>
                            </w:pPr>
                            <w:r>
                              <w:t>Guidance</w:t>
                            </w:r>
                          </w:p>
                          <w:p w14:paraId="0B958050" w14:textId="77777777" w:rsidR="003C3982" w:rsidRPr="003C3982" w:rsidRDefault="003C3982" w:rsidP="003C3982">
                            <w:pPr>
                              <w:pStyle w:val="Title"/>
                            </w:pPr>
                          </w:p>
                          <w:p w14:paraId="016824C7" w14:textId="77777777" w:rsidR="0010517A" w:rsidRDefault="00B95EFC" w:rsidP="0010517A">
                            <w:pPr>
                              <w:pStyle w:val="Subtitle"/>
                            </w:pPr>
                            <w:r>
                              <w:t>Essential foundations for working successfully with Bilingual children experiencing SLCN and their families</w:t>
                            </w:r>
                          </w:p>
                          <w:p w14:paraId="1357A41D" w14:textId="77777777" w:rsidR="00B95EFC" w:rsidRPr="00B95EFC" w:rsidRDefault="00B95EFC" w:rsidP="00B95EFC"/>
                          <w:p w14:paraId="243F9A65" w14:textId="77777777" w:rsidR="0010517A" w:rsidRPr="00D55C77" w:rsidRDefault="00835BCA" w:rsidP="00835BCA">
                            <w:pPr>
                              <w:rPr>
                                <w:rStyle w:val="SubtleEmphasis"/>
                                <w:rFonts w:ascii="Open Sans Semibold" w:hAnsi="Open Sans Semibold" w:cs="Open Sans Semibold"/>
                                <w:b/>
                                <w:color w:val="FF0000"/>
                              </w:rPr>
                            </w:pPr>
                            <w:r w:rsidRPr="00D55C77">
                              <w:rPr>
                                <w:rStyle w:val="SubtleEmphasis"/>
                                <w:rFonts w:ascii="Open Sans Semibold" w:hAnsi="Open Sans Semibold" w:cs="Open Sans Semibold"/>
                                <w:b/>
                                <w:color w:val="FF0000"/>
                              </w:rPr>
                              <w:t>[Date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w:pict>
              <v:shapetype w14:anchorId="7C273F21" id="_x0000_t202" coordsize="21600,21600" o:spt="202" path="m,l,21600r21600,l21600,xe">
                <v:stroke joinstyle="miter"/>
                <v:path gradientshapeok="t" o:connecttype="rect"/>
              </v:shapetype>
              <v:shape id="Text Box 9" o:spid="_x0000_s1027" type="#_x0000_t202" style="position:absolute;margin-left:-44.65pt;margin-top:395pt;width:534.75pt;height:210.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" filled="f" stroked="f" strokeweight=".5pt">
                <v:textbox>
                  <w:txbxContent>
                    <w:p w14:paraId="4A17BC09" w14:textId="77777777" w:rsidR="0010517A" w:rsidRDefault="003C3982" w:rsidP="0010517A">
                      <w:pPr>
                        <w:pStyle w:val="Title"/>
                      </w:pPr>
                      <w:r>
                        <w:t>Guidance</w:t>
                      </w:r>
                    </w:p>
                    <w:p w14:paraId="0B958050" w14:textId="77777777" w:rsidR="003C3982" w:rsidRPr="003C3982" w:rsidRDefault="003C3982" w:rsidP="003C3982">
                      <w:pPr>
                        <w:pStyle w:val="Title"/>
                      </w:pPr>
                    </w:p>
                    <w:p w14:paraId="016824C7" w14:textId="77777777" w:rsidR="0010517A" w:rsidRDefault="00B95EFC" w:rsidP="0010517A">
                      <w:pPr>
                        <w:pStyle w:val="Subtitle"/>
                      </w:pPr>
                      <w:r>
                        <w:t>Essential foundations for working successfully with Bilingual children experiencing SLCN and their families</w:t>
                      </w:r>
                    </w:p>
                    <w:p w14:paraId="1357A41D" w14:textId="77777777" w:rsidR="00B95EFC" w:rsidRPr="00B95EFC" w:rsidRDefault="00B95EFC" w:rsidP="00B95EFC"/>
                    <w:p w14:paraId="243F9A65" w14:textId="77777777" w:rsidR="0010517A" w:rsidRPr="00D55C77" w:rsidRDefault="00835BCA" w:rsidP="00835BCA">
                      <w:pPr>
                        <w:rPr>
                          <w:rStyle w:val="SubtleEmphasis"/>
                          <w:rFonts w:ascii="Open Sans SemiBold" w:hAnsi="Open Sans SemiBold" w:cs="Open Sans SemiBold"/>
                          <w:b/>
                          <w:color w:val="FF0000"/>
                        </w:rPr>
                      </w:pPr>
                      <w:r w:rsidRPr="00D55C77">
                        <w:rPr>
                          <w:rStyle w:val="SubtleEmphasis"/>
                          <w:rFonts w:ascii="Open Sans SemiBold" w:hAnsi="Open Sans SemiBold" w:cs="Open Sans SemiBold"/>
                          <w:b/>
                          <w:color w:val="FF0000"/>
                        </w:rPr>
                        <w:t>[Date Here]</w:t>
                      </w:r>
                    </w:p>
                  </w:txbxContent>
                </v:textbox>
              </v:shape>
            </w:pict>
          </mc:Fallback>
        </mc:AlternateContent>
      </w:r>
      <w:r w:rsidR="0010517A">
        <w:br w:type="page"/>
      </w:r>
    </w:p>
    <w:p w14:paraId="5C016F24" w14:textId="77777777" w:rsidR="00B95EFC" w:rsidRDefault="00B95EFC" w:rsidP="00B95EFC">
      <w:r>
        <w:lastRenderedPageBreak/>
        <w:t xml:space="preserve">All practising members (as well as students with the support of their practice educators) can demonstrate that they are meeting the RCSLT Clinical Guidelines by integrating the following </w:t>
      </w:r>
      <w:r w:rsidRPr="00474495">
        <w:rPr>
          <w:b/>
          <w:bCs/>
        </w:rPr>
        <w:t>essential steps</w:t>
      </w:r>
      <w:r>
        <w:t xml:space="preserve"> into their practice. </w:t>
      </w:r>
    </w:p>
    <w:p w14:paraId="3E11AB18" w14:textId="77777777" w:rsidR="00B95EFC" w:rsidRDefault="00B95EFC" w:rsidP="00B95EFC">
      <w:r w:rsidRPr="00B95EFC">
        <w:rPr>
          <w:bCs/>
        </w:rPr>
        <w:t>Please note that this document is not a comprehensive clinical guideline</w:t>
      </w:r>
      <w:r w:rsidRPr="00B95EFC">
        <w:t>.</w:t>
      </w:r>
    </w:p>
    <w:p w14:paraId="46DD8A97" w14:textId="3A24A023" w:rsidR="00B95EFC" w:rsidRDefault="00B95EFC" w:rsidP="00B95EFC">
      <w:r>
        <w:t xml:space="preserve">Please read the bilingualism evidence-based practice guidance, available here: </w:t>
      </w:r>
      <w:r>
        <w:br/>
      </w:r>
      <w:hyperlink r:id="rId10" w:history="1">
        <w:r w:rsidRPr="00D1455A">
          <w:rPr>
            <w:rStyle w:val="Hyperlink"/>
          </w:rPr>
          <w:t>www.rcslt.org/members/clinical-guidance/bilingualism</w:t>
        </w:r>
      </w:hyperlink>
      <w:r w:rsidRPr="00452B22">
        <w:rPr>
          <w:b/>
          <w:bCs/>
        </w:rPr>
        <w:t xml:space="preserve"> </w:t>
      </w:r>
      <w:r w:rsidRPr="00B95EFC">
        <w:rPr>
          <w:bCs/>
        </w:rPr>
        <w:t>(NB please login to view the full guidance)</w:t>
      </w:r>
      <w:r w:rsidRPr="00B95EFC">
        <w:rPr>
          <w:bCs/>
        </w:rPr>
        <w:br/>
      </w:r>
    </w:p>
    <w:p w14:paraId="3C1A98A6" w14:textId="77777777" w:rsidR="00B95EFC" w:rsidRDefault="00B95EFC" w:rsidP="00B95EFC">
      <w:r>
        <w:t>Once you have checked that you meet these essential steps, please:</w:t>
      </w:r>
    </w:p>
    <w:p w14:paraId="635EF151" w14:textId="77777777" w:rsidR="00B95EFC" w:rsidRPr="00B95EFC" w:rsidRDefault="00B95EFC" w:rsidP="00B95EFC">
      <w:pPr>
        <w:pStyle w:val="ListParagraph"/>
        <w:numPr>
          <w:ilvl w:val="0"/>
          <w:numId w:val="1"/>
        </w:numPr>
      </w:pPr>
      <w:r w:rsidRPr="00B95EFC">
        <w:rPr>
          <w:bCs/>
        </w:rPr>
        <w:t>Complete a reflection</w:t>
      </w:r>
      <w:r w:rsidRPr="00B95EFC">
        <w:t xml:space="preserve"> for your continuing professional development log (CPD log)</w:t>
      </w:r>
    </w:p>
    <w:p w14:paraId="4C5CA889" w14:textId="77777777" w:rsidR="00B95EFC" w:rsidRPr="00B95EFC" w:rsidRDefault="00B95EFC" w:rsidP="00B95EFC">
      <w:pPr>
        <w:pStyle w:val="ListParagraph"/>
        <w:numPr>
          <w:ilvl w:val="0"/>
          <w:numId w:val="1"/>
        </w:numPr>
      </w:pPr>
      <w:r w:rsidRPr="00B95EFC">
        <w:t>Show your commitment to equitable practice by adding: ‘</w:t>
      </w:r>
      <w:r w:rsidRPr="00B95EFC">
        <w:rPr>
          <w:bCs/>
        </w:rPr>
        <w:t>RCSLT: I’m positive about Bilingualism and Cultural Diversity</w:t>
      </w:r>
      <w:r w:rsidRPr="00B95EFC">
        <w:t>’</w:t>
      </w:r>
      <w:r>
        <w:t xml:space="preserve"> on your e</w:t>
      </w:r>
      <w:r w:rsidRPr="00B95EFC">
        <w:t>mail signature, service information, appointment letters/cards, posters and websites to advertise your service, and other media.</w:t>
      </w:r>
    </w:p>
    <w:p w14:paraId="19BA7021" w14:textId="77777777" w:rsidR="00B95EFC" w:rsidRPr="00B95EFC" w:rsidRDefault="00B95EFC" w:rsidP="00B95EFC">
      <w:pPr>
        <w:pStyle w:val="ListParagraph"/>
        <w:numPr>
          <w:ilvl w:val="0"/>
          <w:numId w:val="1"/>
        </w:numPr>
      </w:pPr>
      <w:r w:rsidRPr="00B95EFC">
        <w:rPr>
          <w:bCs/>
        </w:rPr>
        <w:t>Encourage your colleagues</w:t>
      </w:r>
      <w:r w:rsidRPr="00B95EFC">
        <w:t xml:space="preserve"> to do the same, and let others know on social media.</w:t>
      </w:r>
    </w:p>
    <w:p w14:paraId="206C6C18" w14:textId="77777777" w:rsidR="00B95EFC" w:rsidRDefault="00B95EFC" w:rsidP="00B95EFC">
      <w:pPr>
        <w:ind w:left="360"/>
        <w:rPr>
          <w:bCs/>
        </w:rPr>
      </w:pPr>
      <w:r w:rsidRPr="00B95EFC">
        <w:rPr>
          <w:bCs/>
          <w:u w:val="single"/>
        </w:rPr>
        <w:t>All</w:t>
      </w:r>
      <w:r w:rsidRPr="00B95EFC">
        <w:rPr>
          <w:bCs/>
        </w:rPr>
        <w:t xml:space="preserve"> the following essential steps apply to </w:t>
      </w:r>
      <w:r w:rsidRPr="00B95EFC">
        <w:rPr>
          <w:bCs/>
          <w:u w:val="single"/>
        </w:rPr>
        <w:t>all</w:t>
      </w:r>
      <w:r w:rsidRPr="00B95EFC">
        <w:rPr>
          <w:bCs/>
        </w:rPr>
        <w:t xml:space="preserve"> bilingual clients regardless of age group, except where ‘child’ is specially stated (and even for these steps, the principle still applies). </w:t>
      </w:r>
    </w:p>
    <w:p w14:paraId="7A7BA0D8" w14:textId="77777777" w:rsidR="009232D5" w:rsidRDefault="009232D5" w:rsidP="00B95EFC">
      <w:pPr>
        <w:ind w:left="360"/>
      </w:pPr>
    </w:p>
    <w:p w14:paraId="73D66D49" w14:textId="77777777" w:rsidR="004C681A" w:rsidRDefault="004C681A" w:rsidP="004C681A">
      <w:pPr>
        <w:pStyle w:val="Heading2"/>
        <w:jc w:val="center"/>
        <w:rPr>
          <w:b/>
          <w:bCs/>
        </w:rPr>
        <w:sectPr w:rsidR="004C681A" w:rsidSect="004C681A">
          <w:headerReference w:type="even" r:id="rId11"/>
          <w:headerReference w:type="default" r:id="rId12"/>
          <w:footerReference w:type="even" r:id="rId13"/>
          <w:footerReference w:type="default" r:id="rId14"/>
          <w:headerReference w:type="first" r:id="rId15"/>
          <w:footerReference w:type="first" r:id="rId16"/>
          <w:pgSz w:w="11906" w:h="16838"/>
          <w:pgMar w:top="2268" w:right="1418" w:bottom="2268" w:left="1418" w:header="709" w:footer="709" w:gutter="0"/>
          <w:cols w:space="708"/>
          <w:docGrid w:linePitch="360"/>
        </w:sectPr>
      </w:pPr>
    </w:p>
    <w:tbl>
      <w:tblPr>
        <w:tblStyle w:val="TableGrid"/>
        <w:tblW w:w="15325" w:type="dxa"/>
        <w:jc w:val="center"/>
        <w:tblLook w:val="04A0" w:firstRow="1" w:lastRow="0" w:firstColumn="1" w:lastColumn="0" w:noHBand="0" w:noVBand="1"/>
      </w:tblPr>
      <w:tblGrid>
        <w:gridCol w:w="685"/>
        <w:gridCol w:w="4747"/>
        <w:gridCol w:w="5829"/>
        <w:gridCol w:w="1328"/>
        <w:gridCol w:w="1275"/>
        <w:gridCol w:w="1461"/>
      </w:tblGrid>
      <w:tr w:rsidR="00484C78" w14:paraId="1538AFAF" w14:textId="77777777" w:rsidTr="004C681A">
        <w:trPr>
          <w:trHeight w:val="499"/>
          <w:jc w:val="center"/>
        </w:trPr>
        <w:tc>
          <w:tcPr>
            <w:tcW w:w="11261" w:type="dxa"/>
            <w:gridSpan w:val="3"/>
            <w:shd w:val="clear" w:color="auto" w:fill="D9D9D9" w:themeFill="background1" w:themeFillShade="D9"/>
            <w:vAlign w:val="center"/>
          </w:tcPr>
          <w:p w14:paraId="042B7C3D" w14:textId="77777777" w:rsidR="00484C78" w:rsidRPr="00F375BD" w:rsidRDefault="00484C78" w:rsidP="004C681A">
            <w:pPr>
              <w:pStyle w:val="Heading2"/>
              <w:jc w:val="center"/>
              <w:outlineLvl w:val="1"/>
              <w:rPr>
                <w:b/>
                <w:bCs/>
              </w:rPr>
            </w:pPr>
            <w:r w:rsidRPr="00F375BD">
              <w:rPr>
                <w:b/>
                <w:bCs/>
              </w:rPr>
              <w:lastRenderedPageBreak/>
              <w:t>Pre-referral</w:t>
            </w:r>
            <w:r>
              <w:rPr>
                <w:b/>
                <w:bCs/>
              </w:rPr>
              <w:t xml:space="preserve"> and referral</w:t>
            </w:r>
          </w:p>
        </w:tc>
        <w:tc>
          <w:tcPr>
            <w:tcW w:w="4064" w:type="dxa"/>
            <w:gridSpan w:val="3"/>
            <w:shd w:val="clear" w:color="auto" w:fill="D9D9D9" w:themeFill="background1" w:themeFillShade="D9"/>
            <w:vAlign w:val="center"/>
          </w:tcPr>
          <w:p w14:paraId="1349E73C" w14:textId="77777777" w:rsidR="00484C78" w:rsidRPr="00F375BD" w:rsidRDefault="00484C78" w:rsidP="004C681A">
            <w:pPr>
              <w:pStyle w:val="Heading2"/>
              <w:jc w:val="center"/>
              <w:outlineLvl w:val="1"/>
              <w:rPr>
                <w:b/>
                <w:bCs/>
              </w:rPr>
            </w:pPr>
            <w:r>
              <w:rPr>
                <w:b/>
                <w:bCs/>
              </w:rPr>
              <w:t xml:space="preserve"> Progress/status</w:t>
            </w:r>
          </w:p>
        </w:tc>
      </w:tr>
      <w:tr w:rsidR="00484C78" w14:paraId="59AA8C3B" w14:textId="77777777" w:rsidTr="004C681A">
        <w:trPr>
          <w:trHeight w:val="543"/>
          <w:jc w:val="center"/>
        </w:trPr>
        <w:tc>
          <w:tcPr>
            <w:tcW w:w="685" w:type="dxa"/>
          </w:tcPr>
          <w:p w14:paraId="3AB8799B" w14:textId="77777777" w:rsidR="00484C78" w:rsidRDefault="00484C78" w:rsidP="004C681A">
            <w:pPr>
              <w:pStyle w:val="Heading2"/>
              <w:outlineLvl w:val="1"/>
            </w:pPr>
          </w:p>
        </w:tc>
        <w:tc>
          <w:tcPr>
            <w:tcW w:w="4747" w:type="dxa"/>
            <w:vAlign w:val="center"/>
          </w:tcPr>
          <w:p w14:paraId="521E0F84" w14:textId="77777777" w:rsidR="00484C78" w:rsidRPr="00E76E3E" w:rsidRDefault="00484C78" w:rsidP="004C681A">
            <w:pPr>
              <w:pStyle w:val="Heading2"/>
              <w:outlineLvl w:val="1"/>
              <w:rPr>
                <w:b/>
                <w:bCs/>
              </w:rPr>
            </w:pPr>
            <w:r w:rsidRPr="00E76E3E">
              <w:rPr>
                <w:b/>
                <w:bCs/>
              </w:rPr>
              <w:t>Essential step</w:t>
            </w:r>
          </w:p>
        </w:tc>
        <w:tc>
          <w:tcPr>
            <w:tcW w:w="5829" w:type="dxa"/>
            <w:vAlign w:val="center"/>
          </w:tcPr>
          <w:p w14:paraId="66461D7B" w14:textId="77777777" w:rsidR="00484C78" w:rsidRPr="00E76E3E" w:rsidRDefault="00484C78" w:rsidP="004C681A">
            <w:pPr>
              <w:pStyle w:val="Heading2"/>
              <w:outlineLvl w:val="1"/>
              <w:rPr>
                <w:b/>
                <w:bCs/>
              </w:rPr>
            </w:pPr>
            <w:r w:rsidRPr="00E76E3E">
              <w:rPr>
                <w:b/>
                <w:bCs/>
              </w:rPr>
              <w:t>Evidence and RCSLT Guidance</w:t>
            </w:r>
          </w:p>
        </w:tc>
        <w:tc>
          <w:tcPr>
            <w:tcW w:w="1328" w:type="dxa"/>
            <w:vAlign w:val="center"/>
          </w:tcPr>
          <w:p w14:paraId="2AE5F26B" w14:textId="77777777" w:rsidR="00484C78" w:rsidRPr="00841858" w:rsidRDefault="00484C78" w:rsidP="004C681A">
            <w:pPr>
              <w:pStyle w:val="Heading2"/>
              <w:jc w:val="center"/>
              <w:outlineLvl w:val="1"/>
              <w:rPr>
                <w:b/>
                <w:bCs/>
                <w:sz w:val="24"/>
                <w:szCs w:val="24"/>
              </w:rPr>
            </w:pPr>
            <w:r w:rsidRPr="00841858">
              <w:rPr>
                <w:b/>
                <w:bCs/>
                <w:sz w:val="24"/>
                <w:szCs w:val="24"/>
              </w:rPr>
              <w:t>Achieved</w:t>
            </w:r>
          </w:p>
        </w:tc>
        <w:tc>
          <w:tcPr>
            <w:tcW w:w="1275" w:type="dxa"/>
            <w:vAlign w:val="center"/>
          </w:tcPr>
          <w:p w14:paraId="5291BA94" w14:textId="77777777" w:rsidR="00484C78" w:rsidRPr="00841858" w:rsidRDefault="00484C78" w:rsidP="004C681A">
            <w:pPr>
              <w:pStyle w:val="Heading2"/>
              <w:jc w:val="center"/>
              <w:outlineLvl w:val="1"/>
              <w:rPr>
                <w:b/>
                <w:bCs/>
                <w:sz w:val="24"/>
                <w:szCs w:val="24"/>
              </w:rPr>
            </w:pPr>
            <w:r w:rsidRPr="00841858">
              <w:rPr>
                <w:b/>
                <w:bCs/>
                <w:sz w:val="24"/>
                <w:szCs w:val="24"/>
              </w:rPr>
              <w:t>Working towards</w:t>
            </w:r>
          </w:p>
        </w:tc>
        <w:tc>
          <w:tcPr>
            <w:tcW w:w="1461" w:type="dxa"/>
            <w:vAlign w:val="center"/>
          </w:tcPr>
          <w:p w14:paraId="3BAF9316" w14:textId="77777777" w:rsidR="00484C78" w:rsidRPr="00841858" w:rsidRDefault="00484C78" w:rsidP="004C681A">
            <w:pPr>
              <w:pStyle w:val="Heading2"/>
              <w:jc w:val="center"/>
              <w:outlineLvl w:val="1"/>
              <w:rPr>
                <w:b/>
                <w:bCs/>
                <w:sz w:val="24"/>
                <w:szCs w:val="24"/>
              </w:rPr>
            </w:pPr>
            <w:r w:rsidRPr="00841858">
              <w:rPr>
                <w:b/>
                <w:bCs/>
                <w:sz w:val="24"/>
                <w:szCs w:val="24"/>
              </w:rPr>
              <w:t>Not evidenced</w:t>
            </w:r>
          </w:p>
        </w:tc>
      </w:tr>
      <w:tr w:rsidR="00484C78" w14:paraId="41FA55CD" w14:textId="77777777" w:rsidTr="004C681A">
        <w:trPr>
          <w:trHeight w:val="763"/>
          <w:jc w:val="center"/>
        </w:trPr>
        <w:tc>
          <w:tcPr>
            <w:tcW w:w="685" w:type="dxa"/>
          </w:tcPr>
          <w:p w14:paraId="7ED29A15" w14:textId="77777777" w:rsidR="00484C78" w:rsidRDefault="00484C78" w:rsidP="004C681A">
            <w:pPr>
              <w:pStyle w:val="ListParagraph"/>
              <w:numPr>
                <w:ilvl w:val="0"/>
                <w:numId w:val="4"/>
              </w:numPr>
              <w:tabs>
                <w:tab w:val="left" w:pos="357"/>
              </w:tabs>
              <w:ind w:left="458" w:hanging="357"/>
            </w:pPr>
          </w:p>
        </w:tc>
        <w:tc>
          <w:tcPr>
            <w:tcW w:w="4747" w:type="dxa"/>
          </w:tcPr>
          <w:p w14:paraId="706E11FC" w14:textId="77777777" w:rsidR="00D55C77" w:rsidRDefault="00D55C77" w:rsidP="004C681A"/>
          <w:p w14:paraId="49B4E236" w14:textId="77777777" w:rsidR="00484C78" w:rsidRDefault="00484C78" w:rsidP="004C681A">
            <w:r>
              <w:t xml:space="preserve">The </w:t>
            </w:r>
            <w:r w:rsidRPr="003C3943">
              <w:rPr>
                <w:b/>
                <w:bCs/>
              </w:rPr>
              <w:t>languages and dialects spoken</w:t>
            </w:r>
            <w:r>
              <w:t xml:space="preserve"> in the local area are </w:t>
            </w:r>
            <w:r w:rsidRPr="003C3943">
              <w:rPr>
                <w:b/>
                <w:bCs/>
              </w:rPr>
              <w:t>listed on the referral form</w:t>
            </w:r>
            <w:r>
              <w:t>.</w:t>
            </w:r>
          </w:p>
          <w:p w14:paraId="3B572096" w14:textId="77777777" w:rsidR="00484C78" w:rsidRDefault="00484C78" w:rsidP="004C681A">
            <w:r>
              <w:t>The list is based on published statistics.</w:t>
            </w:r>
          </w:p>
        </w:tc>
        <w:tc>
          <w:tcPr>
            <w:tcW w:w="5829" w:type="dxa"/>
          </w:tcPr>
          <w:p w14:paraId="1889F4B5" w14:textId="77777777" w:rsidR="00D55C77" w:rsidRDefault="00D55C77" w:rsidP="004C681A"/>
          <w:p w14:paraId="7F7D91E7" w14:textId="77777777" w:rsidR="00484C78" w:rsidRPr="009D451E" w:rsidRDefault="00484C78" w:rsidP="004C681A">
            <w:r w:rsidRPr="009D451E">
              <w:t>Generic terms such as ‘Chinese’ instead of a specific language</w:t>
            </w:r>
            <w:r>
              <w:t>,</w:t>
            </w:r>
            <w:r w:rsidRPr="009D451E">
              <w:t xml:space="preserve"> such as 'Cantonese'</w:t>
            </w:r>
            <w:r>
              <w:t>,</w:t>
            </w:r>
            <w:r w:rsidRPr="009D451E">
              <w:t xml:space="preserve"> o</w:t>
            </w:r>
            <w:r>
              <w:t xml:space="preserve">r ‘Pakistani’ instead of 'Urdu', </w:t>
            </w:r>
            <w:r w:rsidRPr="009D451E">
              <w:t>should alert the SLTs that the referring agent is either unfamiliar with the local community’s languages or has not sufficiently checked the family language.</w:t>
            </w:r>
          </w:p>
          <w:p w14:paraId="0F533612" w14:textId="77777777" w:rsidR="00484C78" w:rsidRDefault="00484C78" w:rsidP="004C681A">
            <w:pPr>
              <w:rPr>
                <w:b/>
                <w:bCs/>
              </w:rPr>
            </w:pPr>
            <w:r w:rsidRPr="009D451E">
              <w:t>High-status languages are often reported, when</w:t>
            </w:r>
            <w:r>
              <w:t xml:space="preserve"> the family may speak a related</w:t>
            </w:r>
            <w:r w:rsidRPr="009D451E">
              <w:t xml:space="preserve"> but less well-known language.</w:t>
            </w:r>
          </w:p>
        </w:tc>
        <w:tc>
          <w:tcPr>
            <w:tcW w:w="1328" w:type="dxa"/>
            <w:vAlign w:val="center"/>
          </w:tcPr>
          <w:p w14:paraId="064DFA6E" w14:textId="77777777" w:rsidR="00484C78" w:rsidRPr="009D451E" w:rsidRDefault="00484C78" w:rsidP="004C681A">
            <w:pPr>
              <w:jc w:val="center"/>
            </w:pPr>
          </w:p>
        </w:tc>
        <w:tc>
          <w:tcPr>
            <w:tcW w:w="1275" w:type="dxa"/>
            <w:vAlign w:val="center"/>
          </w:tcPr>
          <w:p w14:paraId="788CEFAD" w14:textId="77777777" w:rsidR="00484C78" w:rsidRPr="009D451E" w:rsidRDefault="00484C78" w:rsidP="004C681A">
            <w:pPr>
              <w:jc w:val="center"/>
            </w:pPr>
          </w:p>
        </w:tc>
        <w:tc>
          <w:tcPr>
            <w:tcW w:w="1461" w:type="dxa"/>
            <w:vAlign w:val="center"/>
          </w:tcPr>
          <w:p w14:paraId="51D3B602" w14:textId="77777777" w:rsidR="00484C78" w:rsidRPr="009D451E" w:rsidRDefault="00484C78" w:rsidP="004C681A">
            <w:pPr>
              <w:jc w:val="center"/>
            </w:pPr>
          </w:p>
        </w:tc>
      </w:tr>
      <w:tr w:rsidR="00484C78" w14:paraId="74E9FA00" w14:textId="77777777" w:rsidTr="004C681A">
        <w:trPr>
          <w:trHeight w:val="1635"/>
          <w:jc w:val="center"/>
        </w:trPr>
        <w:tc>
          <w:tcPr>
            <w:tcW w:w="685" w:type="dxa"/>
          </w:tcPr>
          <w:p w14:paraId="3BBA629A" w14:textId="77777777" w:rsidR="00484C78" w:rsidRDefault="00484C78" w:rsidP="004C681A">
            <w:pPr>
              <w:pStyle w:val="ListParagraph"/>
              <w:numPr>
                <w:ilvl w:val="0"/>
                <w:numId w:val="4"/>
              </w:numPr>
              <w:ind w:left="458"/>
            </w:pPr>
          </w:p>
        </w:tc>
        <w:tc>
          <w:tcPr>
            <w:tcW w:w="4747" w:type="dxa"/>
          </w:tcPr>
          <w:p w14:paraId="78659292" w14:textId="77777777" w:rsidR="00D55C77" w:rsidRDefault="00D55C77" w:rsidP="004C681A"/>
          <w:p w14:paraId="6BB4E911" w14:textId="77777777" w:rsidR="00484C78" w:rsidRPr="000309EB" w:rsidRDefault="00484C78" w:rsidP="004C681A">
            <w:r>
              <w:t xml:space="preserve">A </w:t>
            </w:r>
            <w:r w:rsidRPr="003C3943">
              <w:rPr>
                <w:b/>
                <w:bCs/>
              </w:rPr>
              <w:t>three-way telephone or video conference call is arranged</w:t>
            </w:r>
            <w:r>
              <w:t xml:space="preserve"> with the client/family, </w:t>
            </w:r>
            <w:r w:rsidRPr="003C3943">
              <w:rPr>
                <w:b/>
                <w:bCs/>
              </w:rPr>
              <w:t>interpreter</w:t>
            </w:r>
            <w:r>
              <w:t xml:space="preserve"> and speech and language therapist in order to check the client’s language(s) and to answer any questions about the appointment.</w:t>
            </w:r>
          </w:p>
        </w:tc>
        <w:tc>
          <w:tcPr>
            <w:tcW w:w="5829" w:type="dxa"/>
          </w:tcPr>
          <w:p w14:paraId="165E1F19" w14:textId="77777777" w:rsidR="00D55C77" w:rsidRDefault="00D55C77" w:rsidP="004C681A"/>
          <w:p w14:paraId="33DBC78B" w14:textId="77777777" w:rsidR="00484C78" w:rsidRPr="008E7281" w:rsidRDefault="00484C78" w:rsidP="004C681A">
            <w:r w:rsidRPr="008E7281">
              <w:t xml:space="preserve">Correct identification of the child and family's language(s) is crucial to ensuring good relationships with the family and reaching any diagnostic </w:t>
            </w:r>
            <w:r>
              <w:t>decisions. Telephone triage is therefore</w:t>
            </w:r>
            <w:r w:rsidRPr="008E7281">
              <w:t xml:space="preserve"> an essential component of working with bilingual families prior to booking face-to-face interpreters.</w:t>
            </w:r>
          </w:p>
        </w:tc>
        <w:tc>
          <w:tcPr>
            <w:tcW w:w="1328" w:type="dxa"/>
            <w:vAlign w:val="center"/>
          </w:tcPr>
          <w:p w14:paraId="1182E196" w14:textId="77777777" w:rsidR="00484C78" w:rsidRPr="008E7281" w:rsidRDefault="00484C78" w:rsidP="004C681A">
            <w:pPr>
              <w:jc w:val="center"/>
            </w:pPr>
          </w:p>
        </w:tc>
        <w:tc>
          <w:tcPr>
            <w:tcW w:w="1275" w:type="dxa"/>
            <w:vAlign w:val="center"/>
          </w:tcPr>
          <w:p w14:paraId="6514F2E9" w14:textId="77777777" w:rsidR="00484C78" w:rsidRPr="008E7281" w:rsidRDefault="00484C78" w:rsidP="004C681A">
            <w:pPr>
              <w:jc w:val="center"/>
            </w:pPr>
          </w:p>
        </w:tc>
        <w:tc>
          <w:tcPr>
            <w:tcW w:w="1461" w:type="dxa"/>
            <w:vAlign w:val="center"/>
          </w:tcPr>
          <w:p w14:paraId="6FB7B00E" w14:textId="77777777" w:rsidR="00484C78" w:rsidRPr="008E7281" w:rsidRDefault="00484C78" w:rsidP="004C681A">
            <w:pPr>
              <w:jc w:val="center"/>
            </w:pPr>
          </w:p>
        </w:tc>
      </w:tr>
      <w:tr w:rsidR="00484C78" w14:paraId="25D00E11" w14:textId="77777777" w:rsidTr="004C681A">
        <w:trPr>
          <w:trHeight w:val="2405"/>
          <w:jc w:val="center"/>
        </w:trPr>
        <w:tc>
          <w:tcPr>
            <w:tcW w:w="685" w:type="dxa"/>
          </w:tcPr>
          <w:p w14:paraId="4F28C803" w14:textId="77777777" w:rsidR="00484C78" w:rsidRDefault="00484C78" w:rsidP="004C681A">
            <w:pPr>
              <w:pStyle w:val="ListParagraph"/>
              <w:numPr>
                <w:ilvl w:val="0"/>
                <w:numId w:val="4"/>
              </w:numPr>
              <w:ind w:left="458"/>
            </w:pPr>
          </w:p>
        </w:tc>
        <w:tc>
          <w:tcPr>
            <w:tcW w:w="4747" w:type="dxa"/>
          </w:tcPr>
          <w:p w14:paraId="6A8DF839" w14:textId="77777777" w:rsidR="004C681A" w:rsidRDefault="004C681A" w:rsidP="004C681A">
            <w:pPr>
              <w:rPr>
                <w:b/>
                <w:bCs/>
              </w:rPr>
            </w:pPr>
          </w:p>
          <w:p w14:paraId="63789A71" w14:textId="77777777" w:rsidR="00484C78" w:rsidRDefault="00484C78" w:rsidP="004C681A">
            <w:r w:rsidRPr="003C3943">
              <w:rPr>
                <w:b/>
                <w:bCs/>
              </w:rPr>
              <w:t>An interpreter is booked prior to the session</w:t>
            </w:r>
            <w:r>
              <w:t xml:space="preserve"> to review assessment/intervention materials, discuss cultural appropriateness and plan translation and adaptation of materials.</w:t>
            </w:r>
          </w:p>
          <w:p w14:paraId="24C9C4EF" w14:textId="77777777" w:rsidR="00484C78" w:rsidRPr="00D81084" w:rsidRDefault="00484C78" w:rsidP="004C681A">
            <w:pPr>
              <w:rPr>
                <w:b/>
                <w:bCs/>
              </w:rPr>
            </w:pPr>
            <w:r>
              <w:rPr>
                <w:b/>
                <w:bCs/>
              </w:rPr>
              <w:t>Only professional interpreters over 18 are acceptable. Family members under 18 should never be asked to fulfil this role.</w:t>
            </w:r>
          </w:p>
        </w:tc>
        <w:tc>
          <w:tcPr>
            <w:tcW w:w="5829" w:type="dxa"/>
          </w:tcPr>
          <w:p w14:paraId="6B94BD2B" w14:textId="77777777" w:rsidR="004C681A" w:rsidRDefault="004C681A" w:rsidP="004C681A"/>
          <w:p w14:paraId="442A0B3D" w14:textId="77777777" w:rsidR="00484C78" w:rsidRDefault="00484C78" w:rsidP="004C681A">
            <w:r w:rsidRPr="00D11F7C">
              <w:t>The i</w:t>
            </w:r>
            <w:r>
              <w:t xml:space="preserve">nterpreter and SLTs </w:t>
            </w:r>
            <w:r w:rsidRPr="00D11F7C">
              <w:t>should work together to identify any cultural or linguistic issues which may arise.</w:t>
            </w:r>
          </w:p>
          <w:p w14:paraId="1BFDFD4D" w14:textId="77777777" w:rsidR="00484C78" w:rsidRDefault="00484C78" w:rsidP="004C681A"/>
          <w:p w14:paraId="79EB3A27" w14:textId="77777777" w:rsidR="00484C78" w:rsidRDefault="00484C78" w:rsidP="004C681A">
            <w:r w:rsidRPr="00475715">
              <w:t>Collaborating with professional interpreters should not be viewed as optional and must not be restricted by budgetary constraints.</w:t>
            </w:r>
          </w:p>
          <w:p w14:paraId="5022D970" w14:textId="77777777" w:rsidR="00484C78" w:rsidRPr="00475715" w:rsidRDefault="00484C78" w:rsidP="004C681A"/>
        </w:tc>
        <w:tc>
          <w:tcPr>
            <w:tcW w:w="1328" w:type="dxa"/>
            <w:vAlign w:val="center"/>
          </w:tcPr>
          <w:p w14:paraId="63FC6D7C" w14:textId="77777777" w:rsidR="00484C78" w:rsidRPr="00D11F7C" w:rsidRDefault="00484C78" w:rsidP="004C681A"/>
        </w:tc>
        <w:tc>
          <w:tcPr>
            <w:tcW w:w="1275" w:type="dxa"/>
            <w:vAlign w:val="center"/>
          </w:tcPr>
          <w:p w14:paraId="6601190B" w14:textId="77777777" w:rsidR="00484C78" w:rsidRPr="00D11F7C" w:rsidRDefault="00484C78" w:rsidP="004C681A"/>
        </w:tc>
        <w:tc>
          <w:tcPr>
            <w:tcW w:w="1461" w:type="dxa"/>
            <w:vAlign w:val="center"/>
          </w:tcPr>
          <w:p w14:paraId="532AA385" w14:textId="77777777" w:rsidR="00484C78" w:rsidRPr="00D11F7C" w:rsidRDefault="00484C78" w:rsidP="004C681A"/>
        </w:tc>
      </w:tr>
      <w:tr w:rsidR="00484C78" w14:paraId="109F630B" w14:textId="77777777" w:rsidTr="004C681A">
        <w:trPr>
          <w:trHeight w:val="1755"/>
          <w:jc w:val="center"/>
        </w:trPr>
        <w:tc>
          <w:tcPr>
            <w:tcW w:w="685" w:type="dxa"/>
          </w:tcPr>
          <w:p w14:paraId="39B87978" w14:textId="77777777" w:rsidR="00484C78" w:rsidRDefault="00484C78" w:rsidP="004C681A">
            <w:pPr>
              <w:pStyle w:val="ListParagraph"/>
              <w:numPr>
                <w:ilvl w:val="0"/>
                <w:numId w:val="4"/>
              </w:numPr>
              <w:ind w:left="458"/>
            </w:pPr>
          </w:p>
        </w:tc>
        <w:tc>
          <w:tcPr>
            <w:tcW w:w="4747" w:type="dxa"/>
          </w:tcPr>
          <w:p w14:paraId="7518BB85" w14:textId="77777777" w:rsidR="004C681A" w:rsidRDefault="004C681A" w:rsidP="004C681A">
            <w:pPr>
              <w:rPr>
                <w:b/>
                <w:bCs/>
              </w:rPr>
            </w:pPr>
          </w:p>
          <w:p w14:paraId="50DECFBB" w14:textId="77777777" w:rsidR="00484C78" w:rsidRDefault="00484C78" w:rsidP="004C681A">
            <w:r w:rsidRPr="003C3943">
              <w:rPr>
                <w:b/>
                <w:bCs/>
              </w:rPr>
              <w:t xml:space="preserve">The appointment format is accessible for </w:t>
            </w:r>
            <w:r>
              <w:rPr>
                <w:b/>
                <w:bCs/>
              </w:rPr>
              <w:t xml:space="preserve">the </w:t>
            </w:r>
            <w:r w:rsidRPr="003C3943">
              <w:rPr>
                <w:b/>
                <w:bCs/>
              </w:rPr>
              <w:t>client/family</w:t>
            </w:r>
            <w:r>
              <w:t>. This may include a letter in the majority language (such as English or Welsh) with a QR code to an audio version in home language.</w:t>
            </w:r>
          </w:p>
          <w:p w14:paraId="0ED420DD" w14:textId="77777777" w:rsidR="00484C78" w:rsidRDefault="00484C78" w:rsidP="004C681A"/>
          <w:p w14:paraId="7AFD6F49" w14:textId="77777777" w:rsidR="00484C78" w:rsidRDefault="00484C78" w:rsidP="004C681A">
            <w:r>
              <w:t xml:space="preserve">Note that many clients/families cannot read their home language, check at the three-way appointment. </w:t>
            </w:r>
            <w:r>
              <w:br/>
            </w:r>
          </w:p>
          <w:p w14:paraId="67A33BC7" w14:textId="77777777" w:rsidR="00484C78" w:rsidRDefault="00484C78" w:rsidP="004C681A">
            <w:r>
              <w:t xml:space="preserve">Translating letters and leaflets into home language scripts may be less useful than verbal translations for many communities. </w:t>
            </w:r>
          </w:p>
          <w:p w14:paraId="7C392FA9" w14:textId="77777777" w:rsidR="00484C78" w:rsidRDefault="00484C78" w:rsidP="004C681A"/>
          <w:p w14:paraId="38E65597" w14:textId="77777777" w:rsidR="00484C78" w:rsidRPr="00765B17" w:rsidRDefault="00484C78" w:rsidP="004C681A">
            <w:r>
              <w:t xml:space="preserve">Do </w:t>
            </w:r>
            <w:r w:rsidRPr="00B829CF">
              <w:rPr>
                <w:iCs/>
              </w:rPr>
              <w:t>not</w:t>
            </w:r>
            <w:r>
              <w:t xml:space="preserve"> use computer text translation.</w:t>
            </w:r>
          </w:p>
        </w:tc>
        <w:tc>
          <w:tcPr>
            <w:tcW w:w="5829" w:type="dxa"/>
          </w:tcPr>
          <w:p w14:paraId="776E4A9C" w14:textId="77777777" w:rsidR="004C681A" w:rsidRDefault="004C681A" w:rsidP="004C681A"/>
          <w:p w14:paraId="5D312AD2" w14:textId="77777777" w:rsidR="00484C78" w:rsidRPr="009962F0" w:rsidRDefault="00484C78" w:rsidP="004C681A">
            <w:r w:rsidRPr="009962F0">
              <w:t>Websites including verbal as well as written translations of referral information and help and advice</w:t>
            </w:r>
          </w:p>
          <w:p w14:paraId="4244A6B6" w14:textId="77777777" w:rsidR="00484C78" w:rsidRDefault="00484C78" w:rsidP="004C681A">
            <w:pPr>
              <w:rPr>
                <w:b/>
                <w:bCs/>
              </w:rPr>
            </w:pPr>
          </w:p>
          <w:p w14:paraId="5EBC6796" w14:textId="77777777" w:rsidR="00484C78" w:rsidRDefault="00484C78" w:rsidP="004C681A">
            <w:r w:rsidRPr="00C54AC0">
              <w:t>The use of text-based translation, text-to-speech and speech-to-text translation, and other machine-based translation rely on non-human algorithms. Although such translation systems are improving at rapid rates and are readily accessible on personal computers and mobile devices, they cannot currently provide an acceptable alternative to human interpreters.</w:t>
            </w:r>
          </w:p>
          <w:p w14:paraId="7CDECCAA" w14:textId="77777777" w:rsidR="00484C78" w:rsidRDefault="00484C78" w:rsidP="004C681A">
            <w:r w:rsidRPr="005F32FA">
              <w:t xml:space="preserve">Other pitfalls include the possible transmission of Patient Identifiable Data across the internet in an unencrypted form, processing outside the UK or outside the European Union and other data transmission, </w:t>
            </w:r>
            <w:r>
              <w:t xml:space="preserve">as well as processing and storage – </w:t>
            </w:r>
            <w:r w:rsidRPr="005F32FA">
              <w:t>which may be hidden from the user.</w:t>
            </w:r>
          </w:p>
          <w:p w14:paraId="0A5E9A89" w14:textId="77777777" w:rsidR="00484C78" w:rsidRPr="005F32FA" w:rsidRDefault="00484C78" w:rsidP="004C681A"/>
          <w:p w14:paraId="6A5B2826" w14:textId="77777777" w:rsidR="00484C78" w:rsidRPr="005F32FA" w:rsidRDefault="00484C78" w:rsidP="004C681A">
            <w:r w:rsidRPr="005F32FA">
              <w:t xml:space="preserve">The use of IT-based translation systems </w:t>
            </w:r>
            <w:proofErr w:type="gramStart"/>
            <w:r w:rsidRPr="005F32FA">
              <w:t>are</w:t>
            </w:r>
            <w:proofErr w:type="gramEnd"/>
            <w:r w:rsidRPr="005F32FA">
              <w:t>, therefore, highly likely to compromise confidentiality and Information Governance legislation, including the Data Protection Act (1998) and the General Data Protection Regulation (GDPR, 2018).</w:t>
            </w:r>
          </w:p>
        </w:tc>
        <w:tc>
          <w:tcPr>
            <w:tcW w:w="1328" w:type="dxa"/>
            <w:vAlign w:val="center"/>
          </w:tcPr>
          <w:p w14:paraId="4620245A" w14:textId="77777777" w:rsidR="00484C78" w:rsidRPr="009962F0" w:rsidRDefault="00484C78" w:rsidP="004C681A"/>
        </w:tc>
        <w:tc>
          <w:tcPr>
            <w:tcW w:w="1275" w:type="dxa"/>
            <w:vAlign w:val="center"/>
          </w:tcPr>
          <w:p w14:paraId="5A1F75C6" w14:textId="77777777" w:rsidR="00484C78" w:rsidRPr="009962F0" w:rsidRDefault="00484C78" w:rsidP="004C681A"/>
        </w:tc>
        <w:tc>
          <w:tcPr>
            <w:tcW w:w="1461" w:type="dxa"/>
            <w:vAlign w:val="center"/>
          </w:tcPr>
          <w:p w14:paraId="03F6080C" w14:textId="77777777" w:rsidR="00484C78" w:rsidRPr="009962F0" w:rsidRDefault="00484C78" w:rsidP="004C681A"/>
        </w:tc>
      </w:tr>
      <w:tr w:rsidR="00484C78" w14:paraId="21138430" w14:textId="77777777" w:rsidTr="004C681A">
        <w:trPr>
          <w:trHeight w:val="536"/>
          <w:jc w:val="center"/>
        </w:trPr>
        <w:tc>
          <w:tcPr>
            <w:tcW w:w="11261" w:type="dxa"/>
            <w:gridSpan w:val="3"/>
            <w:shd w:val="clear" w:color="auto" w:fill="D9D9D9" w:themeFill="background1" w:themeFillShade="D9"/>
            <w:vAlign w:val="center"/>
          </w:tcPr>
          <w:p w14:paraId="4DA756B1" w14:textId="77777777" w:rsidR="00484C78" w:rsidRPr="00F375BD" w:rsidRDefault="00484C78" w:rsidP="004C681A">
            <w:pPr>
              <w:pStyle w:val="Heading2"/>
              <w:outlineLvl w:val="1"/>
              <w:rPr>
                <w:b/>
                <w:bCs/>
              </w:rPr>
            </w:pPr>
            <w:r>
              <w:rPr>
                <w:b/>
                <w:bCs/>
              </w:rPr>
              <w:t>Assessment and intervention</w:t>
            </w:r>
          </w:p>
        </w:tc>
        <w:tc>
          <w:tcPr>
            <w:tcW w:w="1328" w:type="dxa"/>
            <w:shd w:val="clear" w:color="auto" w:fill="D9D9D9" w:themeFill="background1" w:themeFillShade="D9"/>
          </w:tcPr>
          <w:p w14:paraId="27B598E6" w14:textId="77777777" w:rsidR="00484C78" w:rsidRDefault="00484C78" w:rsidP="004C681A">
            <w:pPr>
              <w:pStyle w:val="Heading2"/>
              <w:outlineLvl w:val="1"/>
              <w:rPr>
                <w:b/>
                <w:bCs/>
              </w:rPr>
            </w:pPr>
          </w:p>
        </w:tc>
        <w:tc>
          <w:tcPr>
            <w:tcW w:w="1275" w:type="dxa"/>
            <w:shd w:val="clear" w:color="auto" w:fill="D9D9D9" w:themeFill="background1" w:themeFillShade="D9"/>
          </w:tcPr>
          <w:p w14:paraId="7CB765CD" w14:textId="77777777" w:rsidR="00484C78" w:rsidRDefault="00484C78" w:rsidP="004C681A">
            <w:pPr>
              <w:pStyle w:val="Heading2"/>
              <w:outlineLvl w:val="1"/>
              <w:rPr>
                <w:b/>
                <w:bCs/>
              </w:rPr>
            </w:pPr>
          </w:p>
        </w:tc>
        <w:tc>
          <w:tcPr>
            <w:tcW w:w="1461" w:type="dxa"/>
            <w:shd w:val="clear" w:color="auto" w:fill="D9D9D9" w:themeFill="background1" w:themeFillShade="D9"/>
          </w:tcPr>
          <w:p w14:paraId="22C956CC" w14:textId="77777777" w:rsidR="00484C78" w:rsidRDefault="00484C78" w:rsidP="004C681A">
            <w:pPr>
              <w:pStyle w:val="Heading2"/>
              <w:outlineLvl w:val="1"/>
              <w:rPr>
                <w:b/>
                <w:bCs/>
              </w:rPr>
            </w:pPr>
          </w:p>
        </w:tc>
      </w:tr>
      <w:tr w:rsidR="00484C78" w14:paraId="58EDDD97" w14:textId="77777777" w:rsidTr="004C681A">
        <w:trPr>
          <w:jc w:val="center"/>
        </w:trPr>
        <w:tc>
          <w:tcPr>
            <w:tcW w:w="685" w:type="dxa"/>
          </w:tcPr>
          <w:p w14:paraId="04C2E222" w14:textId="77777777" w:rsidR="00484C78" w:rsidRDefault="00484C78" w:rsidP="004C681A">
            <w:pPr>
              <w:pStyle w:val="ListParagraph"/>
              <w:numPr>
                <w:ilvl w:val="0"/>
                <w:numId w:val="4"/>
              </w:numPr>
              <w:ind w:left="458"/>
            </w:pPr>
          </w:p>
        </w:tc>
        <w:tc>
          <w:tcPr>
            <w:tcW w:w="4747" w:type="dxa"/>
            <w:vAlign w:val="center"/>
          </w:tcPr>
          <w:p w14:paraId="4369EAC6" w14:textId="77777777" w:rsidR="00484C78" w:rsidRDefault="00484C78" w:rsidP="004C681A"/>
          <w:p w14:paraId="51607F27" w14:textId="77777777" w:rsidR="00484C78" w:rsidRDefault="00484C78" w:rsidP="004C681A">
            <w:r>
              <w:t>Each contact with a client should include the following, in partnership with an interpreter:</w:t>
            </w:r>
          </w:p>
          <w:p w14:paraId="7DFAD11B" w14:textId="77777777" w:rsidR="00484C78" w:rsidRPr="003C3943" w:rsidRDefault="00484C78" w:rsidP="004C681A">
            <w:pPr>
              <w:pStyle w:val="ListParagraph"/>
              <w:numPr>
                <w:ilvl w:val="0"/>
                <w:numId w:val="3"/>
              </w:numPr>
              <w:rPr>
                <w:b/>
                <w:bCs/>
              </w:rPr>
            </w:pPr>
            <w:r w:rsidRPr="003C3943">
              <w:rPr>
                <w:b/>
                <w:bCs/>
              </w:rPr>
              <w:t>Planning time</w:t>
            </w:r>
          </w:p>
          <w:p w14:paraId="1A350620" w14:textId="77777777" w:rsidR="00484C78" w:rsidRDefault="00484C78" w:rsidP="004C681A">
            <w:pPr>
              <w:pStyle w:val="ListParagraph"/>
              <w:numPr>
                <w:ilvl w:val="0"/>
                <w:numId w:val="3"/>
              </w:numPr>
            </w:pPr>
            <w:r w:rsidRPr="003C3943">
              <w:rPr>
                <w:b/>
                <w:bCs/>
              </w:rPr>
              <w:t>The session</w:t>
            </w:r>
          </w:p>
          <w:p w14:paraId="7F38C347" w14:textId="77777777" w:rsidR="00484C78" w:rsidRDefault="00484C78" w:rsidP="004C681A">
            <w:pPr>
              <w:pStyle w:val="ListParagraph"/>
              <w:numPr>
                <w:ilvl w:val="0"/>
                <w:numId w:val="3"/>
              </w:numPr>
            </w:pPr>
            <w:r>
              <w:rPr>
                <w:b/>
                <w:bCs/>
              </w:rPr>
              <w:lastRenderedPageBreak/>
              <w:t>A de</w:t>
            </w:r>
            <w:r w:rsidRPr="003C3943">
              <w:rPr>
                <w:b/>
                <w:bCs/>
              </w:rPr>
              <w:t>brief</w:t>
            </w:r>
            <w:r>
              <w:t xml:space="preserve"> to discuss the session outcomes and any cultural and translation queries arising</w:t>
            </w:r>
          </w:p>
          <w:p w14:paraId="3FA869D6" w14:textId="77777777" w:rsidR="00484C78" w:rsidRPr="00765B17" w:rsidRDefault="00484C78" w:rsidP="004C681A">
            <w:pPr>
              <w:pStyle w:val="ListParagraph"/>
              <w:numPr>
                <w:ilvl w:val="0"/>
                <w:numId w:val="3"/>
              </w:numPr>
            </w:pPr>
            <w:r>
              <w:t>Double the time allocated for a typical monolingual client should be allowed for adaptations and the translation process (equitable service).</w:t>
            </w:r>
          </w:p>
        </w:tc>
        <w:tc>
          <w:tcPr>
            <w:tcW w:w="5829" w:type="dxa"/>
          </w:tcPr>
          <w:p w14:paraId="3AF11813" w14:textId="77777777" w:rsidR="00484C78" w:rsidRDefault="00484C78" w:rsidP="004C681A"/>
          <w:p w14:paraId="4E3568DE" w14:textId="77777777" w:rsidR="00484C78" w:rsidRPr="00995E5D" w:rsidRDefault="00484C78" w:rsidP="004C681A">
            <w:r w:rsidRPr="00995E5D">
              <w:t>Services should allocate at least double the time at all stages, including assessment and intervention for bilingual clients and their families, in order to achieve the same positive outcomes as monolingual clients.</w:t>
            </w:r>
          </w:p>
        </w:tc>
        <w:tc>
          <w:tcPr>
            <w:tcW w:w="1328" w:type="dxa"/>
            <w:vAlign w:val="center"/>
          </w:tcPr>
          <w:p w14:paraId="7204EFED" w14:textId="77777777" w:rsidR="00484C78" w:rsidRPr="00380BCB" w:rsidRDefault="00484C78" w:rsidP="004C681A"/>
        </w:tc>
        <w:tc>
          <w:tcPr>
            <w:tcW w:w="1275" w:type="dxa"/>
            <w:vAlign w:val="center"/>
          </w:tcPr>
          <w:p w14:paraId="42754ACA" w14:textId="77777777" w:rsidR="00484C78" w:rsidRPr="00380BCB" w:rsidRDefault="00484C78" w:rsidP="004C681A"/>
        </w:tc>
        <w:tc>
          <w:tcPr>
            <w:tcW w:w="1461" w:type="dxa"/>
            <w:vAlign w:val="center"/>
          </w:tcPr>
          <w:p w14:paraId="28C2EC3E" w14:textId="77777777" w:rsidR="00484C78" w:rsidRPr="00380BCB" w:rsidRDefault="00484C78" w:rsidP="004C681A"/>
        </w:tc>
      </w:tr>
      <w:tr w:rsidR="00484C78" w14:paraId="032A3F06" w14:textId="77777777" w:rsidTr="004C681A">
        <w:trPr>
          <w:trHeight w:val="1613"/>
          <w:jc w:val="center"/>
        </w:trPr>
        <w:tc>
          <w:tcPr>
            <w:tcW w:w="685" w:type="dxa"/>
          </w:tcPr>
          <w:p w14:paraId="385AC63E" w14:textId="77777777" w:rsidR="00484C78" w:rsidRDefault="00484C78" w:rsidP="004C681A">
            <w:pPr>
              <w:pStyle w:val="ListParagraph"/>
              <w:numPr>
                <w:ilvl w:val="0"/>
                <w:numId w:val="4"/>
              </w:numPr>
              <w:ind w:left="458"/>
            </w:pPr>
          </w:p>
        </w:tc>
        <w:tc>
          <w:tcPr>
            <w:tcW w:w="4747" w:type="dxa"/>
            <w:vAlign w:val="center"/>
          </w:tcPr>
          <w:p w14:paraId="0D7410F1" w14:textId="77777777" w:rsidR="00484C78" w:rsidRDefault="00484C78" w:rsidP="004C681A"/>
          <w:p w14:paraId="38BAADEA" w14:textId="77777777" w:rsidR="00484C78" w:rsidRDefault="00484C78" w:rsidP="004C681A">
            <w:r>
              <w:t xml:space="preserve">If the client only has difficulty working in the majority language/language of education (such as English, Welsh or Gaelic), then the client has an additional language need, and this is </w:t>
            </w:r>
            <w:r w:rsidRPr="00206F65">
              <w:rPr>
                <w:i/>
                <w:iCs/>
              </w:rPr>
              <w:t>not</w:t>
            </w:r>
            <w:r>
              <w:t xml:space="preserve"> the role of the speech and language therapist. Such clients should be referred to specialist teaching staff.</w:t>
            </w:r>
          </w:p>
          <w:p w14:paraId="6CAEC4F8" w14:textId="77777777" w:rsidR="00484C78" w:rsidRPr="005D5ACE" w:rsidRDefault="00484C78" w:rsidP="004C681A">
            <w:pPr>
              <w:rPr>
                <w:color w:val="7030A0"/>
              </w:rPr>
            </w:pPr>
          </w:p>
        </w:tc>
        <w:tc>
          <w:tcPr>
            <w:tcW w:w="5829" w:type="dxa"/>
          </w:tcPr>
          <w:p w14:paraId="07C74B91" w14:textId="77777777" w:rsidR="00484C78" w:rsidRDefault="00484C78" w:rsidP="004C681A"/>
          <w:p w14:paraId="03AABBB1" w14:textId="77777777" w:rsidR="00484C78" w:rsidRDefault="00484C78" w:rsidP="004C681A">
            <w:r w:rsidRPr="00206F65">
              <w:t>If there is a communication disorder, then it will be present in both/all the languages that the individual understands and uses.</w:t>
            </w:r>
          </w:p>
          <w:p w14:paraId="47EF29C0" w14:textId="77777777" w:rsidR="00484C78" w:rsidRDefault="00484C78" w:rsidP="004C681A"/>
          <w:p w14:paraId="3D218A49" w14:textId="77777777" w:rsidR="00484C78" w:rsidRPr="00380BCB" w:rsidRDefault="00484C78" w:rsidP="004C681A"/>
        </w:tc>
        <w:tc>
          <w:tcPr>
            <w:tcW w:w="1328" w:type="dxa"/>
            <w:vAlign w:val="center"/>
          </w:tcPr>
          <w:p w14:paraId="4AC2DCB3" w14:textId="77777777" w:rsidR="00484C78" w:rsidRPr="00206F65" w:rsidRDefault="00484C78" w:rsidP="004C681A"/>
        </w:tc>
        <w:tc>
          <w:tcPr>
            <w:tcW w:w="1275" w:type="dxa"/>
            <w:vAlign w:val="center"/>
          </w:tcPr>
          <w:p w14:paraId="30999220" w14:textId="77777777" w:rsidR="00484C78" w:rsidRPr="00206F65" w:rsidRDefault="00484C78" w:rsidP="004C681A"/>
        </w:tc>
        <w:tc>
          <w:tcPr>
            <w:tcW w:w="1461" w:type="dxa"/>
            <w:vAlign w:val="center"/>
          </w:tcPr>
          <w:p w14:paraId="0E8799F7" w14:textId="77777777" w:rsidR="00484C78" w:rsidRPr="00206F65" w:rsidRDefault="00484C78" w:rsidP="004C681A"/>
        </w:tc>
      </w:tr>
      <w:tr w:rsidR="00484C78" w14:paraId="7C5F9B39" w14:textId="77777777" w:rsidTr="004C681A">
        <w:trPr>
          <w:trHeight w:val="2889"/>
          <w:jc w:val="center"/>
        </w:trPr>
        <w:tc>
          <w:tcPr>
            <w:tcW w:w="685" w:type="dxa"/>
          </w:tcPr>
          <w:p w14:paraId="06C075B1" w14:textId="77777777" w:rsidR="00484C78" w:rsidRDefault="00484C78" w:rsidP="004C681A">
            <w:pPr>
              <w:pStyle w:val="ListParagraph"/>
              <w:numPr>
                <w:ilvl w:val="0"/>
                <w:numId w:val="4"/>
              </w:numPr>
              <w:ind w:left="458"/>
            </w:pPr>
          </w:p>
        </w:tc>
        <w:tc>
          <w:tcPr>
            <w:tcW w:w="4747" w:type="dxa"/>
          </w:tcPr>
          <w:p w14:paraId="206FB6BC" w14:textId="77777777" w:rsidR="00484C78" w:rsidRDefault="00484C78" w:rsidP="004C681A"/>
          <w:p w14:paraId="78C213F0" w14:textId="77777777" w:rsidR="00484C78" w:rsidRDefault="00484C78" w:rsidP="004C681A">
            <w:r>
              <w:t xml:space="preserve">The </w:t>
            </w:r>
            <w:r w:rsidRPr="003C3943">
              <w:rPr>
                <w:b/>
                <w:bCs/>
              </w:rPr>
              <w:t>care plan will be delivered in home language</w:t>
            </w:r>
            <w:r>
              <w:t xml:space="preserve"> and/or both languages. </w:t>
            </w:r>
          </w:p>
          <w:p w14:paraId="4883E459" w14:textId="77777777" w:rsidR="00484C78" w:rsidRDefault="00484C78" w:rsidP="004C681A"/>
          <w:p w14:paraId="06DBF9D6" w14:textId="77777777" w:rsidR="00484C78" w:rsidRPr="00765B17" w:rsidRDefault="00484C78" w:rsidP="004C681A">
            <w:r>
              <w:t>Speech and language therapists should recommend a home language approach in the care plan and report recommendations.</w:t>
            </w:r>
          </w:p>
        </w:tc>
        <w:tc>
          <w:tcPr>
            <w:tcW w:w="5829" w:type="dxa"/>
            <w:vAlign w:val="center"/>
          </w:tcPr>
          <w:p w14:paraId="6D8F6A92" w14:textId="77777777" w:rsidR="006D06FA" w:rsidRDefault="006D06FA" w:rsidP="004C681A"/>
          <w:p w14:paraId="400C2F81" w14:textId="52FA760B" w:rsidR="00484C78" w:rsidRDefault="00484C78" w:rsidP="004C681A">
            <w:r w:rsidRPr="00CD7240">
              <w:t>A written care plan should be written in collaboration with the parent(s)/carer specifying the speech and/or language therapy aims. This should specify the language in which the therapy will be provided, and that the child must be successful in their home language prior to attempting the same targets in their additional langua</w:t>
            </w:r>
            <w:r>
              <w:t xml:space="preserve">ge. Ideally </w:t>
            </w:r>
            <w:r w:rsidRPr="00CD7240">
              <w:t>the staff expected to provide sup</w:t>
            </w:r>
            <w:r>
              <w:t xml:space="preserve">port should be agreed and named </w:t>
            </w:r>
            <w:r w:rsidRPr="00CD7240">
              <w:t xml:space="preserve">and resources identified, along with the ‘dose’ (number of minutes per session and number of sessions per week). </w:t>
            </w:r>
            <w:r>
              <w:t>The agreed support is important</w:t>
            </w:r>
            <w:r w:rsidRPr="00CD7240">
              <w:t xml:space="preserve"> as the amount of input is crucial to maintaining success.</w:t>
            </w:r>
          </w:p>
          <w:p w14:paraId="2E873A83" w14:textId="77777777" w:rsidR="00484C78" w:rsidRPr="00C26F45" w:rsidRDefault="00484C78" w:rsidP="004C681A">
            <w:pPr>
              <w:rPr>
                <w:color w:val="7030A0"/>
              </w:rPr>
            </w:pPr>
          </w:p>
        </w:tc>
        <w:tc>
          <w:tcPr>
            <w:tcW w:w="1328" w:type="dxa"/>
            <w:vAlign w:val="center"/>
          </w:tcPr>
          <w:p w14:paraId="14DC747B" w14:textId="77777777" w:rsidR="00484C78" w:rsidRPr="00CD7240" w:rsidRDefault="00484C78" w:rsidP="004C681A"/>
        </w:tc>
        <w:tc>
          <w:tcPr>
            <w:tcW w:w="1275" w:type="dxa"/>
            <w:vAlign w:val="center"/>
          </w:tcPr>
          <w:p w14:paraId="686D51B2" w14:textId="77777777" w:rsidR="00484C78" w:rsidRPr="00CD7240" w:rsidRDefault="00484C78" w:rsidP="004C681A"/>
        </w:tc>
        <w:tc>
          <w:tcPr>
            <w:tcW w:w="1461" w:type="dxa"/>
            <w:vAlign w:val="center"/>
          </w:tcPr>
          <w:p w14:paraId="44E410A6" w14:textId="77777777" w:rsidR="00484C78" w:rsidRPr="00CD7240" w:rsidRDefault="00484C78" w:rsidP="004C681A"/>
        </w:tc>
      </w:tr>
      <w:tr w:rsidR="00484C78" w14:paraId="438CD599" w14:textId="77777777" w:rsidTr="004C681A">
        <w:trPr>
          <w:trHeight w:val="1608"/>
          <w:jc w:val="center"/>
        </w:trPr>
        <w:tc>
          <w:tcPr>
            <w:tcW w:w="685" w:type="dxa"/>
          </w:tcPr>
          <w:p w14:paraId="7AD2E1A0" w14:textId="77777777" w:rsidR="00484C78" w:rsidRDefault="00484C78" w:rsidP="004C681A">
            <w:pPr>
              <w:pStyle w:val="ListParagraph"/>
              <w:numPr>
                <w:ilvl w:val="0"/>
                <w:numId w:val="4"/>
              </w:numPr>
              <w:ind w:left="458"/>
            </w:pPr>
          </w:p>
        </w:tc>
        <w:tc>
          <w:tcPr>
            <w:tcW w:w="4747" w:type="dxa"/>
          </w:tcPr>
          <w:p w14:paraId="0726A426" w14:textId="77777777" w:rsidR="00484C78" w:rsidRDefault="00484C78" w:rsidP="004C681A"/>
          <w:p w14:paraId="7074045E" w14:textId="77777777" w:rsidR="00484C78" w:rsidRDefault="00484C78" w:rsidP="004C681A">
            <w:r>
              <w:t xml:space="preserve">The </w:t>
            </w:r>
            <w:r w:rsidRPr="003C3943">
              <w:rPr>
                <w:b/>
                <w:bCs/>
              </w:rPr>
              <w:t>parent/carer interview</w:t>
            </w:r>
            <w:r>
              <w:t xml:space="preserve"> (case history) must include a </w:t>
            </w:r>
            <w:r w:rsidRPr="003C3943">
              <w:rPr>
                <w:b/>
                <w:bCs/>
              </w:rPr>
              <w:t>language exposure and usage interview</w:t>
            </w:r>
            <w:r>
              <w:t>.</w:t>
            </w:r>
            <w:r>
              <w:br/>
            </w:r>
          </w:p>
          <w:p w14:paraId="2DD87DB0" w14:textId="77777777" w:rsidR="00484C78" w:rsidRPr="00765B17" w:rsidRDefault="00484C78" w:rsidP="004C681A"/>
        </w:tc>
        <w:tc>
          <w:tcPr>
            <w:tcW w:w="5829" w:type="dxa"/>
          </w:tcPr>
          <w:p w14:paraId="655AA65F" w14:textId="77777777" w:rsidR="00484C78" w:rsidRDefault="00484C78" w:rsidP="004C681A"/>
          <w:p w14:paraId="61AD77C1" w14:textId="77777777" w:rsidR="00484C78" w:rsidRDefault="00484C78" w:rsidP="004C681A">
            <w:r w:rsidRPr="00854942">
              <w:t>Attitudes to the home language and the language of education should be discussed. Parents may have absorbed myths about bilingualism or feel that education in the majority language is more important than maintaining home language, without considering the negative impacts on the child and the family.</w:t>
            </w:r>
          </w:p>
          <w:p w14:paraId="56D820DF" w14:textId="77777777" w:rsidR="00484C78" w:rsidRDefault="00484C78" w:rsidP="004C681A"/>
          <w:p w14:paraId="3C71EB38" w14:textId="77777777" w:rsidR="00484C78" w:rsidRDefault="00484C78" w:rsidP="004C681A">
            <w:r w:rsidRPr="00E770D9">
              <w:t>The first interview with a bilingual adult or family</w:t>
            </w:r>
            <w:r>
              <w:t xml:space="preserve"> member</w:t>
            </w:r>
            <w:r w:rsidRPr="00E770D9">
              <w:t>/carer is crucial to establish rapport and gather functionality aspects of the use of the mother tongue (L1) and exposure to the mainstream/majority language (L2), or any other languages used.</w:t>
            </w:r>
          </w:p>
          <w:p w14:paraId="7959A5DF" w14:textId="77777777" w:rsidR="00484C78" w:rsidRPr="00CE624B" w:rsidRDefault="00484C78" w:rsidP="004C681A">
            <w:pPr>
              <w:rPr>
                <w:color w:val="7030A0"/>
              </w:rPr>
            </w:pPr>
          </w:p>
        </w:tc>
        <w:tc>
          <w:tcPr>
            <w:tcW w:w="1328" w:type="dxa"/>
            <w:vAlign w:val="center"/>
          </w:tcPr>
          <w:p w14:paraId="7F3D56BE" w14:textId="77777777" w:rsidR="00484C78" w:rsidRPr="00854942" w:rsidRDefault="00484C78" w:rsidP="004C681A"/>
        </w:tc>
        <w:tc>
          <w:tcPr>
            <w:tcW w:w="1275" w:type="dxa"/>
            <w:vAlign w:val="center"/>
          </w:tcPr>
          <w:p w14:paraId="6F35A53E" w14:textId="77777777" w:rsidR="00484C78" w:rsidRPr="00854942" w:rsidRDefault="00484C78" w:rsidP="004C681A"/>
        </w:tc>
        <w:tc>
          <w:tcPr>
            <w:tcW w:w="1461" w:type="dxa"/>
            <w:vAlign w:val="center"/>
          </w:tcPr>
          <w:p w14:paraId="78111CDA" w14:textId="77777777" w:rsidR="00484C78" w:rsidRPr="00854942" w:rsidRDefault="00484C78" w:rsidP="004C681A"/>
        </w:tc>
      </w:tr>
      <w:tr w:rsidR="00484C78" w14:paraId="1DA2B9F4" w14:textId="77777777" w:rsidTr="004C681A">
        <w:trPr>
          <w:trHeight w:val="621"/>
          <w:jc w:val="center"/>
        </w:trPr>
        <w:tc>
          <w:tcPr>
            <w:tcW w:w="685" w:type="dxa"/>
          </w:tcPr>
          <w:p w14:paraId="0CEB38E9" w14:textId="77777777" w:rsidR="00484C78" w:rsidRDefault="00484C78" w:rsidP="004C681A">
            <w:pPr>
              <w:pStyle w:val="ListParagraph"/>
              <w:numPr>
                <w:ilvl w:val="0"/>
                <w:numId w:val="4"/>
              </w:numPr>
              <w:ind w:left="458"/>
            </w:pPr>
          </w:p>
        </w:tc>
        <w:tc>
          <w:tcPr>
            <w:tcW w:w="4747" w:type="dxa"/>
            <w:vAlign w:val="center"/>
          </w:tcPr>
          <w:p w14:paraId="36F2EC75" w14:textId="77777777" w:rsidR="004C681A" w:rsidRDefault="004C681A" w:rsidP="004C681A">
            <w:pPr>
              <w:rPr>
                <w:b/>
                <w:bCs/>
              </w:rPr>
            </w:pPr>
          </w:p>
          <w:p w14:paraId="22093068" w14:textId="77777777" w:rsidR="00484C78" w:rsidRDefault="00484C78" w:rsidP="004C681A">
            <w:r w:rsidRPr="003C3943">
              <w:rPr>
                <w:b/>
                <w:bCs/>
              </w:rPr>
              <w:t>Assessment is carried out in home language</w:t>
            </w:r>
            <w:r>
              <w:t xml:space="preserve"> if a child has yet to develop the majority language or in both/all languages if they have started to acquire two or more languages.</w:t>
            </w:r>
          </w:p>
          <w:p w14:paraId="5592DCC6" w14:textId="77777777" w:rsidR="00484C78" w:rsidRDefault="00484C78" w:rsidP="004C681A"/>
          <w:p w14:paraId="7E2C6D58" w14:textId="77777777" w:rsidR="00484C78" w:rsidRDefault="00484C78" w:rsidP="004C681A">
            <w:r>
              <w:t>This applies to speech development as well as language development since bilingual children may have different surface errors in each of their languages, and intervention for phonological errors does not generalise from one language to another.</w:t>
            </w:r>
          </w:p>
          <w:p w14:paraId="096BCBDF" w14:textId="77777777" w:rsidR="00484C78" w:rsidRDefault="00484C78" w:rsidP="004C681A">
            <w:pPr>
              <w:rPr>
                <w:color w:val="7030A0"/>
              </w:rPr>
            </w:pPr>
          </w:p>
          <w:p w14:paraId="0778EA14" w14:textId="77777777" w:rsidR="00484C78" w:rsidRPr="000E49C9" w:rsidRDefault="00484C78" w:rsidP="004C681A">
            <w:pPr>
              <w:rPr>
                <w:color w:val="7030A0"/>
              </w:rPr>
            </w:pPr>
          </w:p>
        </w:tc>
        <w:tc>
          <w:tcPr>
            <w:tcW w:w="5829" w:type="dxa"/>
          </w:tcPr>
          <w:p w14:paraId="44B8C05B" w14:textId="77777777" w:rsidR="00484C78" w:rsidRDefault="00484C78" w:rsidP="004C681A"/>
          <w:p w14:paraId="7EB83AA5" w14:textId="77777777" w:rsidR="004C681A" w:rsidRDefault="00484C78" w:rsidP="004C681A">
            <w:r>
              <w:t xml:space="preserve">Assessing both/all languages </w:t>
            </w:r>
            <w:r w:rsidRPr="008558EE">
              <w:t>to determine whether a language learning difficulty exi</w:t>
            </w:r>
            <w:r w:rsidR="00D55C77">
              <w:t>sts, to capture skills in both</w:t>
            </w:r>
          </w:p>
          <w:p w14:paraId="7CAED91A" w14:textId="77777777" w:rsidR="004C681A" w:rsidRDefault="004C681A" w:rsidP="004C681A"/>
          <w:p w14:paraId="5ACBC2BD" w14:textId="77777777" w:rsidR="00484C78" w:rsidRDefault="004C681A" w:rsidP="004C681A">
            <w:r>
              <w:t>l</w:t>
            </w:r>
            <w:r w:rsidR="00484C78" w:rsidRPr="008558EE">
              <w:t xml:space="preserve">anguages and </w:t>
            </w:r>
            <w:r w:rsidR="00484C78">
              <w:t xml:space="preserve">to assess code-switching – </w:t>
            </w:r>
            <w:r w:rsidR="00484C78" w:rsidRPr="008558EE">
              <w:t>which is likely to provide the longest and most representative language samples (Pert and Letts, 2006). This requires bilingual-to-bilingual communication and so an interpreter is essential for language assessment.</w:t>
            </w:r>
          </w:p>
          <w:p w14:paraId="55FAB615" w14:textId="77777777" w:rsidR="00484C78" w:rsidRDefault="00484C78" w:rsidP="004C681A">
            <w:pPr>
              <w:rPr>
                <w:b/>
                <w:bCs/>
              </w:rPr>
            </w:pPr>
          </w:p>
        </w:tc>
        <w:tc>
          <w:tcPr>
            <w:tcW w:w="1328" w:type="dxa"/>
            <w:vAlign w:val="center"/>
          </w:tcPr>
          <w:p w14:paraId="0E283347" w14:textId="77777777" w:rsidR="00484C78" w:rsidRPr="008558EE" w:rsidRDefault="00484C78" w:rsidP="004C681A"/>
        </w:tc>
        <w:tc>
          <w:tcPr>
            <w:tcW w:w="1275" w:type="dxa"/>
            <w:vAlign w:val="center"/>
          </w:tcPr>
          <w:p w14:paraId="3743D0A2" w14:textId="77777777" w:rsidR="00484C78" w:rsidRPr="008558EE" w:rsidRDefault="00484C78" w:rsidP="004C681A"/>
        </w:tc>
        <w:tc>
          <w:tcPr>
            <w:tcW w:w="1461" w:type="dxa"/>
            <w:vAlign w:val="center"/>
          </w:tcPr>
          <w:p w14:paraId="3FA7A647" w14:textId="77777777" w:rsidR="00484C78" w:rsidRPr="008558EE" w:rsidRDefault="00484C78" w:rsidP="004C681A"/>
        </w:tc>
      </w:tr>
      <w:tr w:rsidR="00484C78" w14:paraId="31DBF10C" w14:textId="77777777" w:rsidTr="004C681A">
        <w:trPr>
          <w:trHeight w:val="1133"/>
          <w:jc w:val="center"/>
        </w:trPr>
        <w:tc>
          <w:tcPr>
            <w:tcW w:w="685" w:type="dxa"/>
          </w:tcPr>
          <w:p w14:paraId="06C4760C" w14:textId="77777777" w:rsidR="00484C78" w:rsidRDefault="00484C78" w:rsidP="004C681A">
            <w:pPr>
              <w:pStyle w:val="ListParagraph"/>
              <w:numPr>
                <w:ilvl w:val="0"/>
                <w:numId w:val="4"/>
              </w:numPr>
              <w:ind w:left="458"/>
            </w:pPr>
          </w:p>
        </w:tc>
        <w:tc>
          <w:tcPr>
            <w:tcW w:w="4747" w:type="dxa"/>
          </w:tcPr>
          <w:p w14:paraId="39F16AE0" w14:textId="77777777" w:rsidR="00484C78" w:rsidRDefault="00484C78" w:rsidP="004C681A"/>
          <w:p w14:paraId="7D9DD5E8" w14:textId="77777777" w:rsidR="00484C78" w:rsidRDefault="00484C78" w:rsidP="004C681A">
            <w:r>
              <w:t xml:space="preserve">For assessment of speech or language, </w:t>
            </w:r>
            <w:r w:rsidRPr="003C3943">
              <w:rPr>
                <w:b/>
                <w:bCs/>
              </w:rPr>
              <w:t>home language should be recorded if used by the client, not just the translation</w:t>
            </w:r>
            <w:r>
              <w:t xml:space="preserve">. </w:t>
            </w:r>
          </w:p>
          <w:p w14:paraId="2B2430E0" w14:textId="77777777" w:rsidR="00484C78" w:rsidRDefault="00484C78" w:rsidP="004C681A">
            <w:r>
              <w:lastRenderedPageBreak/>
              <w:t>A translation protocol should be used.</w:t>
            </w:r>
          </w:p>
        </w:tc>
        <w:tc>
          <w:tcPr>
            <w:tcW w:w="5829" w:type="dxa"/>
          </w:tcPr>
          <w:p w14:paraId="2673C423" w14:textId="77777777" w:rsidR="00484C78" w:rsidRDefault="00484C78" w:rsidP="004C681A"/>
          <w:p w14:paraId="4238467C" w14:textId="77777777" w:rsidR="00484C78" w:rsidRDefault="00484C78" w:rsidP="004C681A">
            <w:r>
              <w:t>Translation grid</w:t>
            </w:r>
            <w:r w:rsidRPr="00CE679D">
              <w:t xml:space="preserve">s </w:t>
            </w:r>
            <w:r>
              <w:t xml:space="preserve">are </w:t>
            </w:r>
            <w:r w:rsidRPr="00CE679D">
              <w:t>used in order to preserve the child’s original utterance and to make the stages of translation transparent.</w:t>
            </w:r>
          </w:p>
          <w:p w14:paraId="03F4DFBD" w14:textId="77777777" w:rsidR="00484C78" w:rsidRPr="00A0704B" w:rsidRDefault="00484C78" w:rsidP="004C681A">
            <w:pPr>
              <w:rPr>
                <w:color w:val="7030A0"/>
              </w:rPr>
            </w:pPr>
          </w:p>
        </w:tc>
        <w:tc>
          <w:tcPr>
            <w:tcW w:w="1328" w:type="dxa"/>
            <w:vAlign w:val="center"/>
          </w:tcPr>
          <w:p w14:paraId="6437FD38" w14:textId="77777777" w:rsidR="00484C78" w:rsidRDefault="00484C78" w:rsidP="004C681A"/>
        </w:tc>
        <w:tc>
          <w:tcPr>
            <w:tcW w:w="1275" w:type="dxa"/>
            <w:vAlign w:val="center"/>
          </w:tcPr>
          <w:p w14:paraId="52FA49F3" w14:textId="77777777" w:rsidR="00484C78" w:rsidRDefault="00484C78" w:rsidP="004C681A"/>
        </w:tc>
        <w:tc>
          <w:tcPr>
            <w:tcW w:w="1461" w:type="dxa"/>
            <w:vAlign w:val="center"/>
          </w:tcPr>
          <w:p w14:paraId="66F3CBBD" w14:textId="77777777" w:rsidR="00484C78" w:rsidRDefault="00484C78" w:rsidP="004C681A"/>
        </w:tc>
      </w:tr>
      <w:tr w:rsidR="00484C78" w14:paraId="50DC53CE" w14:textId="77777777" w:rsidTr="004C681A">
        <w:trPr>
          <w:trHeight w:val="2322"/>
          <w:jc w:val="center"/>
        </w:trPr>
        <w:tc>
          <w:tcPr>
            <w:tcW w:w="685" w:type="dxa"/>
          </w:tcPr>
          <w:p w14:paraId="5DBB159A" w14:textId="77777777" w:rsidR="00484C78" w:rsidRDefault="00484C78" w:rsidP="004C681A">
            <w:pPr>
              <w:pStyle w:val="ListParagraph"/>
              <w:numPr>
                <w:ilvl w:val="0"/>
                <w:numId w:val="4"/>
              </w:numPr>
              <w:ind w:left="458"/>
            </w:pPr>
          </w:p>
        </w:tc>
        <w:tc>
          <w:tcPr>
            <w:tcW w:w="4747" w:type="dxa"/>
          </w:tcPr>
          <w:p w14:paraId="6D389048" w14:textId="77777777" w:rsidR="00484C78" w:rsidRDefault="00484C78" w:rsidP="004C681A">
            <w:pPr>
              <w:rPr>
                <w:b/>
                <w:bCs/>
              </w:rPr>
            </w:pPr>
          </w:p>
          <w:p w14:paraId="2E04041B" w14:textId="77777777" w:rsidR="00484C78" w:rsidRDefault="00484C78" w:rsidP="004C681A">
            <w:r w:rsidRPr="003C3943">
              <w:rPr>
                <w:b/>
                <w:bCs/>
              </w:rPr>
              <w:t xml:space="preserve">Published assessments should be adapted, </w:t>
            </w:r>
            <w:r w:rsidRPr="003C3943">
              <w:rPr>
                <w:b/>
                <w:bCs/>
                <w:i/>
                <w:iCs/>
              </w:rPr>
              <w:t>never</w:t>
            </w:r>
            <w:r w:rsidRPr="003C3943">
              <w:rPr>
                <w:b/>
                <w:bCs/>
              </w:rPr>
              <w:t xml:space="preserve"> translated</w:t>
            </w:r>
            <w:r>
              <w:t>.</w:t>
            </w:r>
          </w:p>
          <w:p w14:paraId="6B1E53A7" w14:textId="77777777" w:rsidR="00484C78" w:rsidRDefault="00484C78" w:rsidP="004C681A">
            <w:r>
              <w:t>If published assessments are used, standard scores must not be used for diagnosis, nor quoted on reports, nor used as criteria for access to specialist provision.</w:t>
            </w:r>
          </w:p>
          <w:p w14:paraId="057C1154" w14:textId="77777777" w:rsidR="00484C78" w:rsidRDefault="00484C78" w:rsidP="004C681A">
            <w:r>
              <w:t>Informal, culturally appropriate assessment materials are superior to direct translations of published assessments in English.</w:t>
            </w:r>
          </w:p>
          <w:p w14:paraId="03B1671C" w14:textId="77777777" w:rsidR="00484C78" w:rsidRDefault="00484C78" w:rsidP="004C681A"/>
          <w:p w14:paraId="47CD5B5D" w14:textId="77777777" w:rsidR="00484C78" w:rsidRDefault="00484C78" w:rsidP="004C681A"/>
        </w:tc>
        <w:tc>
          <w:tcPr>
            <w:tcW w:w="5829" w:type="dxa"/>
          </w:tcPr>
          <w:p w14:paraId="2C36CF7C" w14:textId="77777777" w:rsidR="00484C78" w:rsidRDefault="00484C78" w:rsidP="004C681A"/>
          <w:p w14:paraId="4DC29393" w14:textId="77777777" w:rsidR="00484C78" w:rsidRPr="007E2A16" w:rsidRDefault="00484C78" w:rsidP="004C681A">
            <w:r w:rsidRPr="007E2A16">
              <w:t>With such huge differences between monolingual children and bilingual, bi-cultural children, in terms of language exposure and cultural experience, SLTs must not quote:</w:t>
            </w:r>
          </w:p>
          <w:p w14:paraId="3CA44BD7" w14:textId="77777777" w:rsidR="00484C78" w:rsidRPr="007E2A16" w:rsidRDefault="00484C78" w:rsidP="004C681A">
            <w:pPr>
              <w:numPr>
                <w:ilvl w:val="0"/>
                <w:numId w:val="2"/>
              </w:numPr>
            </w:pPr>
            <w:r w:rsidRPr="007E2A16">
              <w:t>age equivalents</w:t>
            </w:r>
          </w:p>
          <w:p w14:paraId="05FE3DFE" w14:textId="77777777" w:rsidR="00484C78" w:rsidRPr="007E2A16" w:rsidRDefault="00484C78" w:rsidP="004C681A">
            <w:pPr>
              <w:numPr>
                <w:ilvl w:val="0"/>
                <w:numId w:val="2"/>
              </w:numPr>
            </w:pPr>
            <w:r w:rsidRPr="007E2A16">
              <w:t>standard scores</w:t>
            </w:r>
          </w:p>
          <w:p w14:paraId="059CE64F" w14:textId="77777777" w:rsidR="00484C78" w:rsidRPr="007E2A16" w:rsidRDefault="00484C78" w:rsidP="004C681A">
            <w:pPr>
              <w:numPr>
                <w:ilvl w:val="0"/>
                <w:numId w:val="2"/>
              </w:numPr>
            </w:pPr>
            <w:r w:rsidRPr="007E2A16">
              <w:t>percentile ranks; or</w:t>
            </w:r>
          </w:p>
          <w:p w14:paraId="6F3C1E8B" w14:textId="77777777" w:rsidR="00484C78" w:rsidRDefault="00484C78" w:rsidP="004C681A">
            <w:pPr>
              <w:numPr>
                <w:ilvl w:val="0"/>
                <w:numId w:val="2"/>
              </w:numPr>
            </w:pPr>
            <w:r w:rsidRPr="007E2A16">
              <w:t>other similar normative data derived from monolingual English-speaking populations.</w:t>
            </w:r>
          </w:p>
          <w:p w14:paraId="706C9D06" w14:textId="77777777" w:rsidR="00484C78" w:rsidRPr="00A0704B" w:rsidRDefault="00484C78" w:rsidP="004C681A">
            <w:pPr>
              <w:rPr>
                <w:color w:val="7030A0"/>
              </w:rPr>
            </w:pPr>
          </w:p>
        </w:tc>
        <w:tc>
          <w:tcPr>
            <w:tcW w:w="1328" w:type="dxa"/>
            <w:vAlign w:val="center"/>
          </w:tcPr>
          <w:p w14:paraId="11D0E9FE" w14:textId="77777777" w:rsidR="00484C78" w:rsidRPr="007E2A16" w:rsidRDefault="00484C78" w:rsidP="004C681A"/>
        </w:tc>
        <w:tc>
          <w:tcPr>
            <w:tcW w:w="1275" w:type="dxa"/>
            <w:vAlign w:val="center"/>
          </w:tcPr>
          <w:p w14:paraId="16AD5DAA" w14:textId="77777777" w:rsidR="00484C78" w:rsidRPr="007E2A16" w:rsidRDefault="00484C78" w:rsidP="004C681A"/>
        </w:tc>
        <w:tc>
          <w:tcPr>
            <w:tcW w:w="1461" w:type="dxa"/>
            <w:vAlign w:val="center"/>
          </w:tcPr>
          <w:p w14:paraId="13EEF291" w14:textId="77777777" w:rsidR="00484C78" w:rsidRPr="007E2A16" w:rsidRDefault="00484C78" w:rsidP="004C681A"/>
        </w:tc>
      </w:tr>
      <w:tr w:rsidR="00484C78" w14:paraId="0460E425" w14:textId="77777777" w:rsidTr="004C681A">
        <w:trPr>
          <w:trHeight w:val="64"/>
          <w:jc w:val="center"/>
        </w:trPr>
        <w:tc>
          <w:tcPr>
            <w:tcW w:w="685" w:type="dxa"/>
            <w:tcBorders>
              <w:bottom w:val="single" w:sz="4" w:space="0" w:color="auto"/>
            </w:tcBorders>
          </w:tcPr>
          <w:p w14:paraId="2F87E958" w14:textId="77777777" w:rsidR="00484C78" w:rsidRDefault="00484C78" w:rsidP="004C681A">
            <w:pPr>
              <w:pStyle w:val="ListParagraph"/>
              <w:numPr>
                <w:ilvl w:val="0"/>
                <w:numId w:val="4"/>
              </w:numPr>
              <w:ind w:left="458"/>
            </w:pPr>
          </w:p>
        </w:tc>
        <w:tc>
          <w:tcPr>
            <w:tcW w:w="4747" w:type="dxa"/>
            <w:tcBorders>
              <w:bottom w:val="single" w:sz="4" w:space="0" w:color="auto"/>
            </w:tcBorders>
          </w:tcPr>
          <w:p w14:paraId="0C0F90D7" w14:textId="77777777" w:rsidR="00484C78" w:rsidRDefault="00484C78" w:rsidP="004C681A">
            <w:pPr>
              <w:rPr>
                <w:b/>
                <w:bCs/>
              </w:rPr>
            </w:pPr>
          </w:p>
          <w:p w14:paraId="4C34409A" w14:textId="77777777" w:rsidR="00484C78" w:rsidRPr="00765B17" w:rsidRDefault="00484C78" w:rsidP="004C681A">
            <w:r w:rsidRPr="003C3943">
              <w:rPr>
                <w:b/>
                <w:bCs/>
              </w:rPr>
              <w:t>Intervention aims should be achieved in home language</w:t>
            </w:r>
            <w:r>
              <w:t xml:space="preserve"> and then in English.</w:t>
            </w:r>
          </w:p>
        </w:tc>
        <w:tc>
          <w:tcPr>
            <w:tcW w:w="5829" w:type="dxa"/>
            <w:tcBorders>
              <w:bottom w:val="single" w:sz="4" w:space="0" w:color="auto"/>
            </w:tcBorders>
          </w:tcPr>
          <w:p w14:paraId="0B9F2C24" w14:textId="77777777" w:rsidR="004C681A" w:rsidRDefault="004C681A" w:rsidP="004C681A"/>
          <w:p w14:paraId="746D0C89" w14:textId="77777777" w:rsidR="00484C78" w:rsidRDefault="00484C78" w:rsidP="004C681A">
            <w:r>
              <w:t>There is high-</w:t>
            </w:r>
            <w:r w:rsidRPr="000A6945">
              <w:t>risk of home language loss for bilingual children who are treated in English (or the language of education), rather than their home language. The risk increases for low-status language speakers. Language loss is rapid, occurring in a few months and is often irreversible.</w:t>
            </w:r>
          </w:p>
          <w:p w14:paraId="1686CB19" w14:textId="77777777" w:rsidR="004C681A" w:rsidRDefault="004C681A" w:rsidP="004C681A"/>
          <w:p w14:paraId="4C2A4424" w14:textId="77777777" w:rsidR="004C681A" w:rsidRPr="000A6945" w:rsidRDefault="004C681A" w:rsidP="004C681A"/>
          <w:p w14:paraId="0C84EC8D" w14:textId="77777777" w:rsidR="004C681A" w:rsidRDefault="00484C78" w:rsidP="004C681A">
            <w:r>
              <w:t xml:space="preserve">SLTs should therefore </w:t>
            </w:r>
            <w:r w:rsidRPr="000A6945">
              <w:t>offer home language intervention, prior to therapy in the language of education (English, Gaelic or Welsh), especially for sequential bilinguals</w:t>
            </w:r>
            <w:r>
              <w:t>.</w:t>
            </w:r>
          </w:p>
          <w:p w14:paraId="62739E09" w14:textId="77777777" w:rsidR="004C681A" w:rsidRDefault="004C681A" w:rsidP="004C681A"/>
          <w:p w14:paraId="08829DAF" w14:textId="77777777" w:rsidR="004C681A" w:rsidRPr="00131A4D" w:rsidRDefault="004C681A" w:rsidP="004C681A"/>
        </w:tc>
        <w:tc>
          <w:tcPr>
            <w:tcW w:w="1328" w:type="dxa"/>
            <w:tcBorders>
              <w:bottom w:val="single" w:sz="4" w:space="0" w:color="auto"/>
            </w:tcBorders>
            <w:vAlign w:val="center"/>
          </w:tcPr>
          <w:p w14:paraId="15E7F0F5" w14:textId="77777777" w:rsidR="00484C78" w:rsidRPr="000A6945" w:rsidRDefault="00484C78" w:rsidP="004C681A"/>
        </w:tc>
        <w:tc>
          <w:tcPr>
            <w:tcW w:w="1275" w:type="dxa"/>
            <w:tcBorders>
              <w:bottom w:val="single" w:sz="4" w:space="0" w:color="auto"/>
            </w:tcBorders>
            <w:vAlign w:val="center"/>
          </w:tcPr>
          <w:p w14:paraId="7E13AB2F" w14:textId="77777777" w:rsidR="00484C78" w:rsidRPr="000A6945" w:rsidRDefault="00484C78" w:rsidP="004C681A"/>
        </w:tc>
        <w:tc>
          <w:tcPr>
            <w:tcW w:w="1461" w:type="dxa"/>
            <w:tcBorders>
              <w:bottom w:val="single" w:sz="4" w:space="0" w:color="auto"/>
            </w:tcBorders>
            <w:vAlign w:val="center"/>
          </w:tcPr>
          <w:p w14:paraId="539B3584" w14:textId="77777777" w:rsidR="00484C78" w:rsidRPr="000A6945" w:rsidRDefault="00484C78" w:rsidP="004C681A"/>
        </w:tc>
      </w:tr>
      <w:tr w:rsidR="00484C78" w14:paraId="59C5B341" w14:textId="77777777" w:rsidTr="004C681A">
        <w:trPr>
          <w:trHeight w:val="539"/>
          <w:jc w:val="center"/>
        </w:trPr>
        <w:tc>
          <w:tcPr>
            <w:tcW w:w="11261" w:type="dxa"/>
            <w:gridSpan w:val="3"/>
            <w:tcBorders>
              <w:bottom w:val="single" w:sz="4" w:space="0" w:color="auto"/>
            </w:tcBorders>
            <w:shd w:val="clear" w:color="auto" w:fill="D9D9D9" w:themeFill="background1" w:themeFillShade="D9"/>
            <w:vAlign w:val="center"/>
          </w:tcPr>
          <w:p w14:paraId="141D1518" w14:textId="77777777" w:rsidR="00484C78" w:rsidRPr="008164EC" w:rsidRDefault="00484C78" w:rsidP="004C681A">
            <w:pPr>
              <w:pStyle w:val="Heading2"/>
              <w:outlineLvl w:val="1"/>
              <w:rPr>
                <w:b/>
                <w:bCs/>
              </w:rPr>
            </w:pPr>
            <w:r w:rsidRPr="008164EC">
              <w:rPr>
                <w:b/>
                <w:bCs/>
              </w:rPr>
              <w:lastRenderedPageBreak/>
              <w:t>Cultural inquisitiveness</w:t>
            </w:r>
            <w:r>
              <w:rPr>
                <w:b/>
                <w:bCs/>
              </w:rPr>
              <w:t>: language, cultural practices and religion</w:t>
            </w:r>
          </w:p>
        </w:tc>
        <w:tc>
          <w:tcPr>
            <w:tcW w:w="1328" w:type="dxa"/>
            <w:tcBorders>
              <w:bottom w:val="single" w:sz="4" w:space="0" w:color="auto"/>
            </w:tcBorders>
            <w:shd w:val="clear" w:color="auto" w:fill="D9D9D9" w:themeFill="background1" w:themeFillShade="D9"/>
          </w:tcPr>
          <w:p w14:paraId="3ABEEF4B" w14:textId="77777777" w:rsidR="00484C78" w:rsidRPr="008164EC" w:rsidRDefault="00484C78" w:rsidP="004C681A">
            <w:pPr>
              <w:pStyle w:val="Heading2"/>
              <w:outlineLvl w:val="1"/>
              <w:rPr>
                <w:b/>
                <w:bCs/>
              </w:rPr>
            </w:pPr>
          </w:p>
        </w:tc>
        <w:tc>
          <w:tcPr>
            <w:tcW w:w="1275" w:type="dxa"/>
            <w:tcBorders>
              <w:bottom w:val="single" w:sz="4" w:space="0" w:color="auto"/>
            </w:tcBorders>
            <w:shd w:val="clear" w:color="auto" w:fill="D9D9D9" w:themeFill="background1" w:themeFillShade="D9"/>
          </w:tcPr>
          <w:p w14:paraId="49EEE537" w14:textId="77777777" w:rsidR="00484C78" w:rsidRPr="008164EC" w:rsidRDefault="00484C78" w:rsidP="004C681A">
            <w:pPr>
              <w:pStyle w:val="Heading2"/>
              <w:outlineLvl w:val="1"/>
              <w:rPr>
                <w:b/>
                <w:bCs/>
              </w:rPr>
            </w:pPr>
          </w:p>
        </w:tc>
        <w:tc>
          <w:tcPr>
            <w:tcW w:w="1461" w:type="dxa"/>
            <w:tcBorders>
              <w:bottom w:val="single" w:sz="4" w:space="0" w:color="auto"/>
            </w:tcBorders>
            <w:shd w:val="clear" w:color="auto" w:fill="D9D9D9" w:themeFill="background1" w:themeFillShade="D9"/>
          </w:tcPr>
          <w:p w14:paraId="6CDC4811" w14:textId="77777777" w:rsidR="00484C78" w:rsidRPr="008164EC" w:rsidRDefault="00484C78" w:rsidP="004C681A">
            <w:pPr>
              <w:pStyle w:val="Heading2"/>
              <w:outlineLvl w:val="1"/>
              <w:rPr>
                <w:b/>
                <w:bCs/>
              </w:rPr>
            </w:pPr>
          </w:p>
        </w:tc>
      </w:tr>
      <w:tr w:rsidR="00484C78" w14:paraId="4819F567" w14:textId="77777777" w:rsidTr="004C681A">
        <w:trPr>
          <w:trHeight w:val="2322"/>
          <w:jc w:val="center"/>
        </w:trPr>
        <w:tc>
          <w:tcPr>
            <w:tcW w:w="685" w:type="dxa"/>
            <w:tcBorders>
              <w:bottom w:val="single" w:sz="4" w:space="0" w:color="auto"/>
            </w:tcBorders>
          </w:tcPr>
          <w:p w14:paraId="107AA0DA" w14:textId="77777777" w:rsidR="00484C78" w:rsidRDefault="00484C78" w:rsidP="004C681A">
            <w:pPr>
              <w:pStyle w:val="ListParagraph"/>
              <w:numPr>
                <w:ilvl w:val="0"/>
                <w:numId w:val="4"/>
              </w:numPr>
              <w:ind w:left="458"/>
            </w:pPr>
          </w:p>
        </w:tc>
        <w:tc>
          <w:tcPr>
            <w:tcW w:w="4747" w:type="dxa"/>
            <w:tcBorders>
              <w:bottom w:val="single" w:sz="4" w:space="0" w:color="auto"/>
            </w:tcBorders>
            <w:vAlign w:val="center"/>
          </w:tcPr>
          <w:p w14:paraId="4B7995AC" w14:textId="77777777" w:rsidR="00484C78" w:rsidRDefault="00484C78" w:rsidP="004C681A"/>
          <w:p w14:paraId="126FD675" w14:textId="77777777" w:rsidR="00484C78" w:rsidRDefault="00484C78" w:rsidP="004C681A">
            <w:r>
              <w:t xml:space="preserve">The speech and language therapist will have an attitude of </w:t>
            </w:r>
            <w:r w:rsidRPr="003C3943">
              <w:rPr>
                <w:b/>
                <w:bCs/>
              </w:rPr>
              <w:t>cultural inquisitiveness</w:t>
            </w:r>
            <w:r>
              <w:t xml:space="preserve">, also known as cultural competence development. Remember that you will </w:t>
            </w:r>
            <w:r w:rsidRPr="00A52028">
              <w:rPr>
                <w:i/>
                <w:iCs/>
              </w:rPr>
              <w:t>not</w:t>
            </w:r>
            <w:r>
              <w:t xml:space="preserve"> achieve some mythical level of cultural competence; this is a journey and an on-going process.</w:t>
            </w:r>
          </w:p>
          <w:p w14:paraId="6782FA5A" w14:textId="77777777" w:rsidR="00484C78" w:rsidRDefault="00484C78" w:rsidP="004C681A"/>
          <w:p w14:paraId="26CB4336" w14:textId="77777777" w:rsidR="00484C78" w:rsidRDefault="00484C78" w:rsidP="004C681A">
            <w:r>
              <w:t xml:space="preserve">SLTs will utilise their </w:t>
            </w:r>
            <w:r w:rsidRPr="002538BD">
              <w:rPr>
                <w:b/>
                <w:bCs/>
              </w:rPr>
              <w:t>reflective log</w:t>
            </w:r>
            <w:r>
              <w:t xml:space="preserve"> to monitor their journey of development in the areas of languages, culture and religion.</w:t>
            </w:r>
          </w:p>
          <w:p w14:paraId="5EDE3366" w14:textId="77777777" w:rsidR="00484C78" w:rsidRDefault="00484C78" w:rsidP="004C681A"/>
          <w:p w14:paraId="0D66C685" w14:textId="77777777" w:rsidR="00484C78" w:rsidRDefault="00484C78" w:rsidP="004C681A">
            <w:r>
              <w:t xml:space="preserve">Language transmits culture and helps individuals </w:t>
            </w:r>
          </w:p>
          <w:p w14:paraId="3ADA9676" w14:textId="77777777" w:rsidR="00484C78" w:rsidRDefault="00484C78" w:rsidP="004C681A"/>
          <w:p w14:paraId="6ECB04E8" w14:textId="77777777" w:rsidR="00484C78" w:rsidRDefault="00484C78" w:rsidP="004C681A">
            <w:r>
              <w:t xml:space="preserve">to access support from their family, extended </w:t>
            </w:r>
          </w:p>
          <w:p w14:paraId="7D882287" w14:textId="77777777" w:rsidR="00484C78" w:rsidRDefault="00484C78" w:rsidP="004C681A"/>
          <w:p w14:paraId="6AA184C2" w14:textId="77777777" w:rsidR="00484C78" w:rsidRDefault="00484C78" w:rsidP="004C681A">
            <w:r>
              <w:t xml:space="preserve">family and wider community. Home language and/or additional languages may be employed to access the client and family’s religion. </w:t>
            </w:r>
          </w:p>
          <w:p w14:paraId="516F0016" w14:textId="77777777" w:rsidR="00484C78" w:rsidRDefault="00484C78" w:rsidP="004C681A"/>
          <w:p w14:paraId="2A631E44" w14:textId="77777777" w:rsidR="00484C78" w:rsidRDefault="00484C78" w:rsidP="004C681A">
            <w:r>
              <w:t xml:space="preserve">SLTs should </w:t>
            </w:r>
            <w:r w:rsidRPr="002538BD">
              <w:rPr>
                <w:b/>
                <w:bCs/>
              </w:rPr>
              <w:t>educate themselves</w:t>
            </w:r>
            <w:r>
              <w:t xml:space="preserve"> about the cultural practises, beliefs, religion and languages used by their clients, without expecting all families within a community to have the same expression of these aspects (stereotyping). This </w:t>
            </w:r>
            <w:r>
              <w:lastRenderedPageBreak/>
              <w:t>should be part of your ongoing continuing professional development (CPD).</w:t>
            </w:r>
          </w:p>
          <w:p w14:paraId="378CDB1D" w14:textId="77777777" w:rsidR="00484C78" w:rsidRDefault="00484C78" w:rsidP="004C681A"/>
          <w:p w14:paraId="31BEBB28" w14:textId="77777777" w:rsidR="00484C78" w:rsidRDefault="00484C78" w:rsidP="004C681A">
            <w:r>
              <w:rPr>
                <w:b/>
                <w:bCs/>
              </w:rPr>
              <w:t xml:space="preserve">SLTs should include questions on language use, cultural practices, beliefs and religion. These questions should be asked in a respectful manner and not include superfluous information. </w:t>
            </w:r>
            <w:r w:rsidRPr="00565469">
              <w:rPr>
                <w:b/>
                <w:bCs/>
              </w:rPr>
              <w:t>Explain why you need information from clients</w:t>
            </w:r>
            <w:r>
              <w:t xml:space="preserve"> and how this will be used to </w:t>
            </w:r>
            <w:r w:rsidRPr="00565469">
              <w:rPr>
                <w:b/>
                <w:bCs/>
              </w:rPr>
              <w:t>understand their needs and plan their care</w:t>
            </w:r>
            <w:r>
              <w:t>.</w:t>
            </w:r>
          </w:p>
          <w:p w14:paraId="7D1EBC47" w14:textId="77777777" w:rsidR="00484C78" w:rsidRDefault="00484C78" w:rsidP="004C681A"/>
          <w:p w14:paraId="1F29EC53" w14:textId="77777777" w:rsidR="00484C78" w:rsidRPr="00765B17" w:rsidRDefault="00484C78" w:rsidP="004C681A">
            <w:r w:rsidRPr="00326BB8">
              <w:rPr>
                <w:b/>
                <w:bCs/>
              </w:rPr>
              <w:t>Clients should not be expected to educate professionals</w:t>
            </w:r>
            <w:r>
              <w:t xml:space="preserve"> on their language, culture, beliefs and religion.</w:t>
            </w:r>
          </w:p>
        </w:tc>
        <w:tc>
          <w:tcPr>
            <w:tcW w:w="5829" w:type="dxa"/>
            <w:tcBorders>
              <w:bottom w:val="single" w:sz="4" w:space="0" w:color="auto"/>
            </w:tcBorders>
          </w:tcPr>
          <w:p w14:paraId="265C01CC" w14:textId="77777777" w:rsidR="00484C78" w:rsidRDefault="00484C78" w:rsidP="004C681A"/>
          <w:p w14:paraId="32BDBA30" w14:textId="77777777" w:rsidR="00484C78" w:rsidRDefault="00484C78" w:rsidP="004C681A">
            <w:r>
              <w:t>I</w:t>
            </w:r>
            <w:r w:rsidRPr="00106794">
              <w:t xml:space="preserve">t is the responsibility of the SLT to become culturally competent by </w:t>
            </w:r>
            <w:r>
              <w:t xml:space="preserve">having an </w:t>
            </w:r>
            <w:r w:rsidRPr="00106794">
              <w:t>ongoing awareness of how their own cultural biases may affect the service. In other words, the process of cultural competen</w:t>
            </w:r>
            <w:r>
              <w:t xml:space="preserve">ce originates with each of us – </w:t>
            </w:r>
            <w:r w:rsidRPr="00106794">
              <w:t>we all have our own culture which will impact on practice.</w:t>
            </w:r>
          </w:p>
          <w:p w14:paraId="339C9D6D" w14:textId="77777777" w:rsidR="00484C78" w:rsidRPr="00106794" w:rsidRDefault="00484C78" w:rsidP="004C681A"/>
        </w:tc>
        <w:tc>
          <w:tcPr>
            <w:tcW w:w="1328" w:type="dxa"/>
            <w:tcBorders>
              <w:bottom w:val="single" w:sz="4" w:space="0" w:color="auto"/>
            </w:tcBorders>
            <w:vAlign w:val="center"/>
          </w:tcPr>
          <w:p w14:paraId="1A503E35" w14:textId="77777777" w:rsidR="00484C78" w:rsidRPr="00106794" w:rsidRDefault="00484C78" w:rsidP="004C681A"/>
        </w:tc>
        <w:tc>
          <w:tcPr>
            <w:tcW w:w="1275" w:type="dxa"/>
            <w:tcBorders>
              <w:bottom w:val="single" w:sz="4" w:space="0" w:color="auto"/>
            </w:tcBorders>
            <w:vAlign w:val="center"/>
          </w:tcPr>
          <w:p w14:paraId="136F4867" w14:textId="77777777" w:rsidR="00484C78" w:rsidRPr="00106794" w:rsidRDefault="00484C78" w:rsidP="004C681A"/>
        </w:tc>
        <w:tc>
          <w:tcPr>
            <w:tcW w:w="1461" w:type="dxa"/>
            <w:tcBorders>
              <w:bottom w:val="single" w:sz="4" w:space="0" w:color="auto"/>
            </w:tcBorders>
            <w:vAlign w:val="center"/>
          </w:tcPr>
          <w:p w14:paraId="2F396665" w14:textId="77777777" w:rsidR="00484C78" w:rsidRPr="00106794" w:rsidRDefault="00484C78" w:rsidP="004C681A"/>
        </w:tc>
      </w:tr>
      <w:tr w:rsidR="00484C78" w14:paraId="729F7977" w14:textId="77777777" w:rsidTr="004C681A">
        <w:trPr>
          <w:trHeight w:val="985"/>
          <w:jc w:val="center"/>
        </w:trPr>
        <w:tc>
          <w:tcPr>
            <w:tcW w:w="685" w:type="dxa"/>
            <w:tcBorders>
              <w:bottom w:val="single" w:sz="4" w:space="0" w:color="auto"/>
            </w:tcBorders>
          </w:tcPr>
          <w:p w14:paraId="26E8398D" w14:textId="77777777" w:rsidR="00484C78" w:rsidRDefault="00484C78" w:rsidP="004C681A">
            <w:pPr>
              <w:pStyle w:val="ListParagraph"/>
              <w:numPr>
                <w:ilvl w:val="0"/>
                <w:numId w:val="4"/>
              </w:numPr>
              <w:ind w:left="458"/>
            </w:pPr>
          </w:p>
        </w:tc>
        <w:tc>
          <w:tcPr>
            <w:tcW w:w="4747" w:type="dxa"/>
            <w:tcBorders>
              <w:bottom w:val="single" w:sz="4" w:space="0" w:color="auto"/>
            </w:tcBorders>
          </w:tcPr>
          <w:p w14:paraId="35F4947D" w14:textId="77777777" w:rsidR="00484C78" w:rsidRDefault="00484C78" w:rsidP="004C681A">
            <w:pPr>
              <w:rPr>
                <w:b/>
                <w:bCs/>
              </w:rPr>
            </w:pPr>
          </w:p>
          <w:p w14:paraId="02F15715" w14:textId="77777777" w:rsidR="00484C78" w:rsidRDefault="00484C78" w:rsidP="004C681A">
            <w:r w:rsidRPr="003C3943">
              <w:rPr>
                <w:b/>
                <w:bCs/>
              </w:rPr>
              <w:t>Culturally appropriate resources</w:t>
            </w:r>
            <w:r>
              <w:t xml:space="preserve"> should be used in discussion with the interpreter/adult informant.</w:t>
            </w:r>
          </w:p>
        </w:tc>
        <w:tc>
          <w:tcPr>
            <w:tcW w:w="5829" w:type="dxa"/>
            <w:tcBorders>
              <w:bottom w:val="single" w:sz="4" w:space="0" w:color="auto"/>
            </w:tcBorders>
          </w:tcPr>
          <w:p w14:paraId="7FA661AB" w14:textId="77777777" w:rsidR="00484C78" w:rsidRDefault="00484C78" w:rsidP="004C681A"/>
          <w:p w14:paraId="2CFDE14C" w14:textId="77777777" w:rsidR="00484C78" w:rsidRPr="00106794" w:rsidRDefault="00484C78" w:rsidP="004C681A">
            <w:r w:rsidRPr="004156CA">
              <w:t>The interpreter and SLTs should work together to identify any cultural or linguistic issues which may arise.</w:t>
            </w:r>
          </w:p>
        </w:tc>
        <w:tc>
          <w:tcPr>
            <w:tcW w:w="1328" w:type="dxa"/>
            <w:tcBorders>
              <w:bottom w:val="single" w:sz="4" w:space="0" w:color="auto"/>
            </w:tcBorders>
            <w:vAlign w:val="center"/>
          </w:tcPr>
          <w:p w14:paraId="22B8FB0D" w14:textId="77777777" w:rsidR="00484C78" w:rsidRPr="004156CA" w:rsidRDefault="00484C78" w:rsidP="004C681A"/>
        </w:tc>
        <w:tc>
          <w:tcPr>
            <w:tcW w:w="1275" w:type="dxa"/>
            <w:tcBorders>
              <w:bottom w:val="single" w:sz="4" w:space="0" w:color="auto"/>
            </w:tcBorders>
            <w:vAlign w:val="center"/>
          </w:tcPr>
          <w:p w14:paraId="2D83DE6B" w14:textId="77777777" w:rsidR="00484C78" w:rsidRPr="004156CA" w:rsidRDefault="00484C78" w:rsidP="004C681A"/>
        </w:tc>
        <w:tc>
          <w:tcPr>
            <w:tcW w:w="1461" w:type="dxa"/>
            <w:tcBorders>
              <w:bottom w:val="single" w:sz="4" w:space="0" w:color="auto"/>
            </w:tcBorders>
            <w:vAlign w:val="center"/>
          </w:tcPr>
          <w:p w14:paraId="36F8674B" w14:textId="77777777" w:rsidR="00484C78" w:rsidRPr="004156CA" w:rsidRDefault="00484C78" w:rsidP="004C681A"/>
        </w:tc>
      </w:tr>
      <w:tr w:rsidR="00484C78" w14:paraId="0B263761" w14:textId="77777777" w:rsidTr="004C681A">
        <w:trPr>
          <w:trHeight w:val="577"/>
          <w:jc w:val="center"/>
        </w:trPr>
        <w:tc>
          <w:tcPr>
            <w:tcW w:w="11261" w:type="dxa"/>
            <w:gridSpan w:val="3"/>
            <w:tcBorders>
              <w:bottom w:val="single" w:sz="4" w:space="0" w:color="auto"/>
            </w:tcBorders>
            <w:shd w:val="clear" w:color="auto" w:fill="D9D9D9" w:themeFill="background1" w:themeFillShade="D9"/>
          </w:tcPr>
          <w:p w14:paraId="6B03C689" w14:textId="77777777" w:rsidR="00484C78" w:rsidRPr="004156CA" w:rsidRDefault="00484C78" w:rsidP="004C681A">
            <w:pPr>
              <w:pStyle w:val="Heading2"/>
              <w:outlineLvl w:val="1"/>
            </w:pPr>
            <w:r w:rsidRPr="00BD32FD">
              <w:rPr>
                <w:b/>
                <w:bCs/>
              </w:rPr>
              <w:t>Outcome</w:t>
            </w:r>
          </w:p>
        </w:tc>
        <w:tc>
          <w:tcPr>
            <w:tcW w:w="1328" w:type="dxa"/>
            <w:tcBorders>
              <w:bottom w:val="single" w:sz="4" w:space="0" w:color="auto"/>
            </w:tcBorders>
            <w:shd w:val="clear" w:color="auto" w:fill="D9D9D9" w:themeFill="background1" w:themeFillShade="D9"/>
          </w:tcPr>
          <w:p w14:paraId="0AE45CCD" w14:textId="77777777" w:rsidR="00484C78" w:rsidRPr="00BD32FD" w:rsidRDefault="00484C78" w:rsidP="004C681A">
            <w:pPr>
              <w:pStyle w:val="Heading2"/>
              <w:outlineLvl w:val="1"/>
              <w:rPr>
                <w:b/>
                <w:bCs/>
              </w:rPr>
            </w:pPr>
          </w:p>
        </w:tc>
        <w:tc>
          <w:tcPr>
            <w:tcW w:w="1275" w:type="dxa"/>
            <w:tcBorders>
              <w:bottom w:val="single" w:sz="4" w:space="0" w:color="auto"/>
            </w:tcBorders>
            <w:shd w:val="clear" w:color="auto" w:fill="D9D9D9" w:themeFill="background1" w:themeFillShade="D9"/>
          </w:tcPr>
          <w:p w14:paraId="75C8CEA8" w14:textId="77777777" w:rsidR="00484C78" w:rsidRPr="00BD32FD" w:rsidRDefault="00484C78" w:rsidP="004C681A">
            <w:pPr>
              <w:pStyle w:val="Heading2"/>
              <w:outlineLvl w:val="1"/>
              <w:rPr>
                <w:b/>
                <w:bCs/>
              </w:rPr>
            </w:pPr>
          </w:p>
        </w:tc>
        <w:tc>
          <w:tcPr>
            <w:tcW w:w="1461" w:type="dxa"/>
            <w:tcBorders>
              <w:bottom w:val="single" w:sz="4" w:space="0" w:color="auto"/>
            </w:tcBorders>
            <w:shd w:val="clear" w:color="auto" w:fill="D9D9D9" w:themeFill="background1" w:themeFillShade="D9"/>
          </w:tcPr>
          <w:p w14:paraId="33ACE6FD" w14:textId="77777777" w:rsidR="00484C78" w:rsidRPr="00BD32FD" w:rsidRDefault="00484C78" w:rsidP="004C681A">
            <w:pPr>
              <w:pStyle w:val="Heading2"/>
              <w:outlineLvl w:val="1"/>
              <w:rPr>
                <w:b/>
                <w:bCs/>
              </w:rPr>
            </w:pPr>
          </w:p>
        </w:tc>
      </w:tr>
      <w:tr w:rsidR="00484C78" w14:paraId="25651816" w14:textId="77777777" w:rsidTr="004C681A">
        <w:trPr>
          <w:trHeight w:val="1330"/>
          <w:jc w:val="center"/>
        </w:trPr>
        <w:tc>
          <w:tcPr>
            <w:tcW w:w="685" w:type="dxa"/>
            <w:tcBorders>
              <w:bottom w:val="single" w:sz="4" w:space="0" w:color="auto"/>
            </w:tcBorders>
          </w:tcPr>
          <w:p w14:paraId="542731F2" w14:textId="77777777" w:rsidR="00484C78" w:rsidRDefault="00484C78" w:rsidP="004C681A">
            <w:pPr>
              <w:pStyle w:val="ListParagraph"/>
              <w:numPr>
                <w:ilvl w:val="0"/>
                <w:numId w:val="4"/>
              </w:numPr>
              <w:ind w:left="458"/>
            </w:pPr>
          </w:p>
        </w:tc>
        <w:tc>
          <w:tcPr>
            <w:tcW w:w="4747" w:type="dxa"/>
            <w:tcBorders>
              <w:bottom w:val="single" w:sz="4" w:space="0" w:color="auto"/>
            </w:tcBorders>
          </w:tcPr>
          <w:p w14:paraId="7EB3E31B" w14:textId="77777777" w:rsidR="00484C78" w:rsidRDefault="00484C78" w:rsidP="004C681A"/>
          <w:p w14:paraId="561C8CFA" w14:textId="77777777" w:rsidR="00484C78" w:rsidRPr="003C3943" w:rsidRDefault="002D5392" w:rsidP="004C681A">
            <w:pPr>
              <w:rPr>
                <w:b/>
                <w:bCs/>
              </w:rPr>
            </w:pPr>
            <w:r>
              <w:t>Overall</w:t>
            </w:r>
            <w:r w:rsidR="00484C78">
              <w:t xml:space="preserve"> </w:t>
            </w:r>
            <w:r w:rsidR="00484C78" w:rsidRPr="003C3943">
              <w:rPr>
                <w:b/>
                <w:bCs/>
              </w:rPr>
              <w:t>outcome should be that the client maintains/develops home language</w:t>
            </w:r>
            <w:r w:rsidR="00484C78">
              <w:t xml:space="preserve"> alongside the language of education/majority language.</w:t>
            </w:r>
          </w:p>
        </w:tc>
        <w:tc>
          <w:tcPr>
            <w:tcW w:w="5829" w:type="dxa"/>
            <w:tcBorders>
              <w:bottom w:val="single" w:sz="4" w:space="0" w:color="auto"/>
            </w:tcBorders>
          </w:tcPr>
          <w:p w14:paraId="20592A90" w14:textId="77777777" w:rsidR="00484C78" w:rsidRDefault="00484C78" w:rsidP="004C681A"/>
          <w:p w14:paraId="17C2A4B1" w14:textId="77777777" w:rsidR="00484C78" w:rsidRPr="004156CA" w:rsidRDefault="00484C78" w:rsidP="004C681A">
            <w:r w:rsidRPr="00BD32FD">
              <w:t>The main aim of intervention with bilingual clients is to maintain, restore or achieve bilingualism.</w:t>
            </w:r>
          </w:p>
        </w:tc>
        <w:tc>
          <w:tcPr>
            <w:tcW w:w="1328" w:type="dxa"/>
            <w:tcBorders>
              <w:bottom w:val="single" w:sz="4" w:space="0" w:color="auto"/>
            </w:tcBorders>
            <w:vAlign w:val="center"/>
          </w:tcPr>
          <w:p w14:paraId="2134CDA1" w14:textId="77777777" w:rsidR="00484C78" w:rsidRPr="00BD32FD" w:rsidRDefault="00484C78" w:rsidP="004C681A"/>
        </w:tc>
        <w:tc>
          <w:tcPr>
            <w:tcW w:w="1275" w:type="dxa"/>
            <w:tcBorders>
              <w:bottom w:val="single" w:sz="4" w:space="0" w:color="auto"/>
            </w:tcBorders>
            <w:vAlign w:val="center"/>
          </w:tcPr>
          <w:p w14:paraId="01C15D3A" w14:textId="77777777" w:rsidR="00484C78" w:rsidRPr="00BD32FD" w:rsidRDefault="00484C78" w:rsidP="004C681A"/>
        </w:tc>
        <w:tc>
          <w:tcPr>
            <w:tcW w:w="1461" w:type="dxa"/>
            <w:tcBorders>
              <w:bottom w:val="single" w:sz="4" w:space="0" w:color="auto"/>
            </w:tcBorders>
            <w:vAlign w:val="center"/>
          </w:tcPr>
          <w:p w14:paraId="72223556" w14:textId="77777777" w:rsidR="00484C78" w:rsidRPr="00BD32FD" w:rsidRDefault="00484C78" w:rsidP="004C681A"/>
        </w:tc>
      </w:tr>
      <w:tr w:rsidR="00484C78" w14:paraId="49D868A2" w14:textId="77777777" w:rsidTr="004C681A">
        <w:trPr>
          <w:trHeight w:val="771"/>
          <w:jc w:val="center"/>
        </w:trPr>
        <w:tc>
          <w:tcPr>
            <w:tcW w:w="11261" w:type="dxa"/>
            <w:gridSpan w:val="3"/>
            <w:tcBorders>
              <w:bottom w:val="single" w:sz="4" w:space="0" w:color="auto"/>
            </w:tcBorders>
            <w:shd w:val="clear" w:color="auto" w:fill="D9D9D9" w:themeFill="background1" w:themeFillShade="D9"/>
          </w:tcPr>
          <w:p w14:paraId="3259C781" w14:textId="77777777" w:rsidR="00484C78" w:rsidRPr="00BD32FD" w:rsidRDefault="00484C78" w:rsidP="004C681A">
            <w:pPr>
              <w:pStyle w:val="Heading2"/>
              <w:outlineLvl w:val="1"/>
            </w:pPr>
            <w:r w:rsidRPr="00EE4B58">
              <w:rPr>
                <w:b/>
                <w:bCs/>
              </w:rPr>
              <w:t>Further learning</w:t>
            </w:r>
            <w:r>
              <w:rPr>
                <w:b/>
                <w:bCs/>
              </w:rPr>
              <w:t xml:space="preserve">, allyship </w:t>
            </w:r>
            <w:r w:rsidRPr="00806136">
              <w:rPr>
                <w:b/>
                <w:bCs/>
              </w:rPr>
              <w:t>and supporting colleagues</w:t>
            </w:r>
          </w:p>
        </w:tc>
        <w:tc>
          <w:tcPr>
            <w:tcW w:w="1328" w:type="dxa"/>
            <w:tcBorders>
              <w:bottom w:val="single" w:sz="4" w:space="0" w:color="auto"/>
            </w:tcBorders>
            <w:shd w:val="clear" w:color="auto" w:fill="D9D9D9" w:themeFill="background1" w:themeFillShade="D9"/>
          </w:tcPr>
          <w:p w14:paraId="39476C97" w14:textId="77777777" w:rsidR="00484C78" w:rsidRPr="00EE4B58" w:rsidRDefault="00484C78" w:rsidP="004C681A">
            <w:pPr>
              <w:pStyle w:val="Heading2"/>
              <w:outlineLvl w:val="1"/>
              <w:rPr>
                <w:b/>
                <w:bCs/>
              </w:rPr>
            </w:pPr>
          </w:p>
        </w:tc>
        <w:tc>
          <w:tcPr>
            <w:tcW w:w="1275" w:type="dxa"/>
            <w:tcBorders>
              <w:bottom w:val="single" w:sz="4" w:space="0" w:color="auto"/>
            </w:tcBorders>
            <w:shd w:val="clear" w:color="auto" w:fill="D9D9D9" w:themeFill="background1" w:themeFillShade="D9"/>
          </w:tcPr>
          <w:p w14:paraId="041DB6B3" w14:textId="77777777" w:rsidR="00484C78" w:rsidRPr="00EE4B58" w:rsidRDefault="00484C78" w:rsidP="004C681A">
            <w:pPr>
              <w:pStyle w:val="Heading2"/>
              <w:outlineLvl w:val="1"/>
              <w:rPr>
                <w:b/>
                <w:bCs/>
              </w:rPr>
            </w:pPr>
          </w:p>
        </w:tc>
        <w:tc>
          <w:tcPr>
            <w:tcW w:w="1461" w:type="dxa"/>
            <w:tcBorders>
              <w:bottom w:val="single" w:sz="4" w:space="0" w:color="auto"/>
            </w:tcBorders>
            <w:shd w:val="clear" w:color="auto" w:fill="D9D9D9" w:themeFill="background1" w:themeFillShade="D9"/>
          </w:tcPr>
          <w:p w14:paraId="02F69C57" w14:textId="77777777" w:rsidR="00484C78" w:rsidRPr="00EE4B58" w:rsidRDefault="00484C78" w:rsidP="004C681A">
            <w:pPr>
              <w:pStyle w:val="Heading2"/>
              <w:outlineLvl w:val="1"/>
              <w:rPr>
                <w:b/>
                <w:bCs/>
              </w:rPr>
            </w:pPr>
          </w:p>
        </w:tc>
      </w:tr>
      <w:tr w:rsidR="00484C78" w14:paraId="3F0F48A4" w14:textId="77777777" w:rsidTr="004C681A">
        <w:trPr>
          <w:trHeight w:val="1330"/>
          <w:jc w:val="center"/>
        </w:trPr>
        <w:tc>
          <w:tcPr>
            <w:tcW w:w="685" w:type="dxa"/>
            <w:tcBorders>
              <w:bottom w:val="single" w:sz="4" w:space="0" w:color="auto"/>
            </w:tcBorders>
          </w:tcPr>
          <w:p w14:paraId="0E32DD15" w14:textId="77777777" w:rsidR="00484C78" w:rsidRDefault="00484C78" w:rsidP="004C681A">
            <w:pPr>
              <w:pStyle w:val="ListParagraph"/>
              <w:numPr>
                <w:ilvl w:val="0"/>
                <w:numId w:val="4"/>
              </w:numPr>
              <w:ind w:left="458"/>
            </w:pPr>
          </w:p>
        </w:tc>
        <w:tc>
          <w:tcPr>
            <w:tcW w:w="4747" w:type="dxa"/>
            <w:tcBorders>
              <w:bottom w:val="single" w:sz="4" w:space="0" w:color="auto"/>
            </w:tcBorders>
            <w:vAlign w:val="center"/>
          </w:tcPr>
          <w:p w14:paraId="50582B05" w14:textId="77777777" w:rsidR="00484C78" w:rsidRDefault="00484C78" w:rsidP="004C681A">
            <w:pPr>
              <w:rPr>
                <w:b/>
                <w:bCs/>
              </w:rPr>
            </w:pPr>
          </w:p>
          <w:p w14:paraId="61774817" w14:textId="77777777" w:rsidR="00484C78" w:rsidRDefault="00484C78" w:rsidP="004C681A">
            <w:r w:rsidRPr="00F0557B">
              <w:rPr>
                <w:b/>
                <w:bCs/>
              </w:rPr>
              <w:t>SLTs should see learning about other languages, cultural practice, beliefs and religion as a life-long journey</w:t>
            </w:r>
            <w:r>
              <w:t>. It is acceptable to have an attitude of respect for others’ way of life, but have limited knowledge, as long as you are committed to discovering more.</w:t>
            </w:r>
          </w:p>
          <w:p w14:paraId="38157C10" w14:textId="77777777" w:rsidR="00484C78" w:rsidRDefault="00484C78" w:rsidP="004C681A"/>
        </w:tc>
        <w:tc>
          <w:tcPr>
            <w:tcW w:w="5829" w:type="dxa"/>
            <w:tcBorders>
              <w:bottom w:val="single" w:sz="4" w:space="0" w:color="auto"/>
            </w:tcBorders>
          </w:tcPr>
          <w:p w14:paraId="2B454642" w14:textId="77777777" w:rsidR="00484C78" w:rsidRDefault="00484C78" w:rsidP="004C681A"/>
          <w:p w14:paraId="1BA520A7" w14:textId="77777777" w:rsidR="00484C78" w:rsidRPr="00484C78" w:rsidRDefault="00484C78" w:rsidP="004C681A">
            <w:pPr>
              <w:rPr>
                <w:iCs/>
              </w:rPr>
            </w:pPr>
            <w:r>
              <w:t xml:space="preserve">See </w:t>
            </w:r>
            <w:r w:rsidRPr="00484C78">
              <w:rPr>
                <w:iCs/>
              </w:rPr>
              <w:t>Strategies to increase cultural competency</w:t>
            </w:r>
            <w:r>
              <w:rPr>
                <w:iCs/>
              </w:rPr>
              <w:t>:</w:t>
            </w:r>
          </w:p>
          <w:p w14:paraId="28E275DE" w14:textId="77777777" w:rsidR="00484C78" w:rsidRDefault="00F50268" w:rsidP="004C681A">
            <w:hyperlink r:id="rId17" w:history="1">
              <w:r w:rsidR="00484C78" w:rsidRPr="00042807">
                <w:rPr>
                  <w:rStyle w:val="Hyperlink"/>
                </w:rPr>
                <w:t>www.rcslt.org/-/media/Project/RCSLT/8-strat-increase-cult-comp.pdf</w:t>
              </w:r>
            </w:hyperlink>
          </w:p>
          <w:p w14:paraId="12D09F44" w14:textId="77777777" w:rsidR="00484C78" w:rsidRPr="00BD32FD" w:rsidRDefault="00484C78" w:rsidP="004C681A"/>
        </w:tc>
        <w:tc>
          <w:tcPr>
            <w:tcW w:w="1328" w:type="dxa"/>
            <w:tcBorders>
              <w:bottom w:val="single" w:sz="4" w:space="0" w:color="auto"/>
            </w:tcBorders>
            <w:vAlign w:val="center"/>
          </w:tcPr>
          <w:p w14:paraId="687AB078" w14:textId="77777777" w:rsidR="00484C78" w:rsidRDefault="00484C78" w:rsidP="004C681A"/>
        </w:tc>
        <w:tc>
          <w:tcPr>
            <w:tcW w:w="1275" w:type="dxa"/>
            <w:tcBorders>
              <w:bottom w:val="single" w:sz="4" w:space="0" w:color="auto"/>
            </w:tcBorders>
            <w:vAlign w:val="center"/>
          </w:tcPr>
          <w:p w14:paraId="45D0D159" w14:textId="77777777" w:rsidR="00484C78" w:rsidRDefault="00484C78" w:rsidP="004C681A"/>
        </w:tc>
        <w:tc>
          <w:tcPr>
            <w:tcW w:w="1461" w:type="dxa"/>
            <w:tcBorders>
              <w:bottom w:val="single" w:sz="4" w:space="0" w:color="auto"/>
            </w:tcBorders>
            <w:vAlign w:val="center"/>
          </w:tcPr>
          <w:p w14:paraId="76FC106E" w14:textId="77777777" w:rsidR="00484C78" w:rsidRDefault="00484C78" w:rsidP="004C681A"/>
        </w:tc>
      </w:tr>
      <w:tr w:rsidR="00484C78" w14:paraId="2923D039" w14:textId="77777777" w:rsidTr="004C681A">
        <w:trPr>
          <w:trHeight w:val="488"/>
          <w:jc w:val="center"/>
        </w:trPr>
        <w:tc>
          <w:tcPr>
            <w:tcW w:w="685" w:type="dxa"/>
            <w:tcBorders>
              <w:bottom w:val="single" w:sz="4" w:space="0" w:color="auto"/>
            </w:tcBorders>
          </w:tcPr>
          <w:p w14:paraId="48629F02" w14:textId="77777777" w:rsidR="00484C78" w:rsidRDefault="00484C78" w:rsidP="004C681A">
            <w:pPr>
              <w:pStyle w:val="ListParagraph"/>
              <w:numPr>
                <w:ilvl w:val="0"/>
                <w:numId w:val="4"/>
              </w:numPr>
              <w:ind w:left="458"/>
            </w:pPr>
          </w:p>
        </w:tc>
        <w:tc>
          <w:tcPr>
            <w:tcW w:w="4747" w:type="dxa"/>
            <w:tcBorders>
              <w:bottom w:val="single" w:sz="4" w:space="0" w:color="auto"/>
            </w:tcBorders>
            <w:vAlign w:val="center"/>
          </w:tcPr>
          <w:p w14:paraId="0A7AEAFE" w14:textId="77777777" w:rsidR="00484C78" w:rsidRDefault="00484C78" w:rsidP="004C681A"/>
          <w:p w14:paraId="2895CEE4" w14:textId="77777777" w:rsidR="00484C78" w:rsidRDefault="00484C78" w:rsidP="004C681A">
            <w:r w:rsidRPr="000304F7">
              <w:t xml:space="preserve">The profession in the UK is </w:t>
            </w:r>
            <w:r>
              <w:t>composed</w:t>
            </w:r>
            <w:r w:rsidRPr="000304F7">
              <w:t xml:space="preserve"> of a majority of </w:t>
            </w:r>
            <w:r>
              <w:t>white m</w:t>
            </w:r>
            <w:r w:rsidRPr="000304F7">
              <w:t>onolingual English-speaking SLTs.</w:t>
            </w:r>
            <w:r>
              <w:t xml:space="preserve"> </w:t>
            </w:r>
            <w:r w:rsidRPr="00484C78">
              <w:rPr>
                <w:bCs/>
              </w:rPr>
              <w:t>It is important that this more privileged section of the SLT community supports those from bilingual and/or those from Black, Asian and minority ethnic backgrounds and those with diverse heritage</w:t>
            </w:r>
            <w:r w:rsidRPr="00484C78">
              <w:t>.</w:t>
            </w:r>
            <w:r>
              <w:t xml:space="preserve"> </w:t>
            </w:r>
            <w:r>
              <w:br/>
            </w:r>
          </w:p>
          <w:p w14:paraId="162ED8A6" w14:textId="77777777" w:rsidR="00484C78" w:rsidRDefault="00484C78" w:rsidP="004C681A">
            <w:r>
              <w:t>This should involve:</w:t>
            </w:r>
          </w:p>
          <w:p w14:paraId="1E3A074A" w14:textId="77777777" w:rsidR="00484C78" w:rsidRDefault="00484C78" w:rsidP="004C681A">
            <w:pPr>
              <w:pStyle w:val="ListParagraph"/>
              <w:numPr>
                <w:ilvl w:val="0"/>
                <w:numId w:val="5"/>
              </w:numPr>
            </w:pPr>
            <w:r w:rsidRPr="00722207">
              <w:rPr>
                <w:b/>
                <w:bCs/>
              </w:rPr>
              <w:t>actively challenging racism</w:t>
            </w:r>
            <w:r>
              <w:t xml:space="preserve"> in the workplace</w:t>
            </w:r>
          </w:p>
          <w:p w14:paraId="33365117" w14:textId="77777777" w:rsidR="00484C78" w:rsidRDefault="00484C78" w:rsidP="004C681A">
            <w:pPr>
              <w:pStyle w:val="ListParagraph"/>
              <w:numPr>
                <w:ilvl w:val="0"/>
                <w:numId w:val="5"/>
              </w:numPr>
            </w:pPr>
            <w:r>
              <w:rPr>
                <w:b/>
                <w:bCs/>
              </w:rPr>
              <w:t>undertaking</w:t>
            </w:r>
            <w:r w:rsidRPr="00722207">
              <w:rPr>
                <w:b/>
                <w:bCs/>
              </w:rPr>
              <w:t xml:space="preserve"> training and CPD</w:t>
            </w:r>
            <w:r>
              <w:t xml:space="preserve"> on bilingualism, cultures different to your own, and on religion</w:t>
            </w:r>
          </w:p>
          <w:p w14:paraId="45D1A377" w14:textId="77777777" w:rsidR="00484C78" w:rsidRDefault="00484C78" w:rsidP="004C681A">
            <w:pPr>
              <w:pStyle w:val="ListParagraph"/>
              <w:numPr>
                <w:ilvl w:val="0"/>
                <w:numId w:val="5"/>
              </w:numPr>
            </w:pPr>
            <w:r>
              <w:rPr>
                <w:b/>
                <w:bCs/>
              </w:rPr>
              <w:t xml:space="preserve">becoming aware of your own culture, beliefs </w:t>
            </w:r>
            <w:r w:rsidRPr="00C03AB7">
              <w:t>and how they might influence your own practice</w:t>
            </w:r>
          </w:p>
          <w:p w14:paraId="1678EA58" w14:textId="77777777" w:rsidR="00484C78" w:rsidRPr="00FE5414" w:rsidRDefault="00484C78" w:rsidP="004C681A">
            <w:pPr>
              <w:pStyle w:val="ListParagraph"/>
              <w:numPr>
                <w:ilvl w:val="0"/>
                <w:numId w:val="5"/>
              </w:numPr>
            </w:pPr>
            <w:r w:rsidRPr="00FE5414">
              <w:rPr>
                <w:b/>
                <w:bCs/>
              </w:rPr>
              <w:t>e</w:t>
            </w:r>
            <w:r>
              <w:rPr>
                <w:b/>
                <w:bCs/>
              </w:rPr>
              <w:t xml:space="preserve">ncouraging colleagues to do the </w:t>
            </w:r>
            <w:r w:rsidRPr="00484C78">
              <w:rPr>
                <w:b/>
                <w:bCs/>
              </w:rPr>
              <w:t>same</w:t>
            </w:r>
          </w:p>
        </w:tc>
        <w:tc>
          <w:tcPr>
            <w:tcW w:w="5829" w:type="dxa"/>
            <w:tcBorders>
              <w:bottom w:val="single" w:sz="4" w:space="0" w:color="auto"/>
            </w:tcBorders>
          </w:tcPr>
          <w:p w14:paraId="37C2EAD7" w14:textId="77777777" w:rsidR="00484C78" w:rsidRDefault="00484C78" w:rsidP="004C681A"/>
          <w:p w14:paraId="4BB80EC6" w14:textId="77777777" w:rsidR="00484C78" w:rsidRDefault="00484C78" w:rsidP="004C681A">
            <w:r>
              <w:t>See Cultural competence checklist:</w:t>
            </w:r>
          </w:p>
          <w:p w14:paraId="6F1BA582" w14:textId="77777777" w:rsidR="00484C78" w:rsidRDefault="00F50268" w:rsidP="004C681A">
            <w:hyperlink r:id="rId18" w:history="1">
              <w:r w:rsidR="00484C78" w:rsidRPr="00042807">
                <w:rPr>
                  <w:rStyle w:val="Hyperlink"/>
                </w:rPr>
                <w:t>https://www.rcslt.org/-/media/Project/RCSLT/9-cult-competence-checklist.pdf</w:t>
              </w:r>
            </w:hyperlink>
          </w:p>
          <w:p w14:paraId="12A9556E" w14:textId="77777777" w:rsidR="00484C78" w:rsidRDefault="00484C78" w:rsidP="004C681A"/>
        </w:tc>
        <w:tc>
          <w:tcPr>
            <w:tcW w:w="1328" w:type="dxa"/>
            <w:tcBorders>
              <w:bottom w:val="single" w:sz="4" w:space="0" w:color="auto"/>
            </w:tcBorders>
            <w:vAlign w:val="center"/>
          </w:tcPr>
          <w:p w14:paraId="053F1157" w14:textId="77777777" w:rsidR="00484C78" w:rsidRDefault="00484C78" w:rsidP="004C681A"/>
        </w:tc>
        <w:tc>
          <w:tcPr>
            <w:tcW w:w="1275" w:type="dxa"/>
            <w:tcBorders>
              <w:bottom w:val="single" w:sz="4" w:space="0" w:color="auto"/>
            </w:tcBorders>
            <w:vAlign w:val="center"/>
          </w:tcPr>
          <w:p w14:paraId="5F88E8CE" w14:textId="77777777" w:rsidR="00484C78" w:rsidRDefault="00484C78" w:rsidP="004C681A"/>
        </w:tc>
        <w:tc>
          <w:tcPr>
            <w:tcW w:w="1461" w:type="dxa"/>
            <w:tcBorders>
              <w:bottom w:val="single" w:sz="4" w:space="0" w:color="auto"/>
            </w:tcBorders>
            <w:vAlign w:val="center"/>
          </w:tcPr>
          <w:p w14:paraId="22581B80" w14:textId="77777777" w:rsidR="00484C78" w:rsidRDefault="00484C78" w:rsidP="004C681A"/>
        </w:tc>
      </w:tr>
    </w:tbl>
    <w:p w14:paraId="5DF7E290" w14:textId="77777777" w:rsidR="004C681A" w:rsidRDefault="004C681A" w:rsidP="00D55C77"/>
    <w:p w14:paraId="09BB8F93" w14:textId="77777777" w:rsidR="00D55C77" w:rsidRDefault="00D55C77" w:rsidP="00D55C77">
      <w:pPr>
        <w:sectPr w:rsidR="00D55C77" w:rsidSect="004C681A">
          <w:pgSz w:w="16838" w:h="11906" w:orient="landscape"/>
          <w:pgMar w:top="1418" w:right="2268" w:bottom="1418" w:left="2268" w:header="709" w:footer="709" w:gutter="0"/>
          <w:cols w:space="708"/>
          <w:docGrid w:linePitch="360"/>
        </w:sectPr>
      </w:pPr>
    </w:p>
    <w:tbl>
      <w:tblPr>
        <w:tblStyle w:val="TableGrid"/>
        <w:tblW w:w="13320" w:type="dxa"/>
        <w:tblLook w:val="04A0" w:firstRow="1" w:lastRow="0" w:firstColumn="1" w:lastColumn="0" w:noHBand="0" w:noVBand="1"/>
      </w:tblPr>
      <w:tblGrid>
        <w:gridCol w:w="9918"/>
        <w:gridCol w:w="3402"/>
      </w:tblGrid>
      <w:tr w:rsidR="00D55C77" w14:paraId="5552BD3C" w14:textId="77777777" w:rsidTr="00D55C77">
        <w:tc>
          <w:tcPr>
            <w:tcW w:w="9918" w:type="dxa"/>
          </w:tcPr>
          <w:p w14:paraId="7B7FA509" w14:textId="77777777" w:rsidR="00D55C77" w:rsidRPr="00280331" w:rsidRDefault="00D55C77" w:rsidP="00D55C77">
            <w:pPr>
              <w:rPr>
                <w:b/>
                <w:bCs/>
              </w:rPr>
            </w:pPr>
          </w:p>
          <w:p w14:paraId="6AEB31AB" w14:textId="77777777" w:rsidR="00D55C77" w:rsidRPr="00280331" w:rsidRDefault="00D55C77" w:rsidP="00D55C77">
            <w:r w:rsidRPr="00280331">
              <w:rPr>
                <w:b/>
                <w:bCs/>
              </w:rPr>
              <w:t xml:space="preserve">Signature of supervisor/mentor:    </w:t>
            </w:r>
          </w:p>
          <w:p w14:paraId="5BDD606F" w14:textId="77777777" w:rsidR="00D55C77" w:rsidRPr="00280331" w:rsidRDefault="00D55C77" w:rsidP="00D55C77">
            <w:pPr>
              <w:rPr>
                <w:b/>
                <w:bCs/>
              </w:rPr>
            </w:pPr>
          </w:p>
        </w:tc>
        <w:tc>
          <w:tcPr>
            <w:tcW w:w="3402" w:type="dxa"/>
          </w:tcPr>
          <w:p w14:paraId="56C97124" w14:textId="77777777" w:rsidR="00D55C77" w:rsidRPr="00280331" w:rsidRDefault="00D55C77" w:rsidP="00D55C77">
            <w:pPr>
              <w:rPr>
                <w:b/>
                <w:bCs/>
              </w:rPr>
            </w:pPr>
          </w:p>
          <w:p w14:paraId="090664B9" w14:textId="77777777" w:rsidR="00D55C77" w:rsidRPr="00280331" w:rsidRDefault="00D55C77" w:rsidP="00D55C77">
            <w:pPr>
              <w:rPr>
                <w:b/>
                <w:bCs/>
              </w:rPr>
            </w:pPr>
            <w:r w:rsidRPr="00280331">
              <w:rPr>
                <w:b/>
                <w:bCs/>
              </w:rPr>
              <w:t>Date:</w:t>
            </w:r>
          </w:p>
        </w:tc>
      </w:tr>
    </w:tbl>
    <w:p w14:paraId="62329131" w14:textId="77777777" w:rsidR="00280331" w:rsidRPr="00280331" w:rsidRDefault="00280331" w:rsidP="00280331">
      <w:pPr>
        <w:pStyle w:val="Heading1"/>
        <w:rPr>
          <w:b/>
          <w:bCs w:val="0"/>
          <w:sz w:val="20"/>
          <w:szCs w:val="20"/>
        </w:rPr>
      </w:pPr>
      <w:r w:rsidRPr="00280331">
        <w:rPr>
          <w:b/>
          <w:sz w:val="20"/>
          <w:szCs w:val="20"/>
        </w:rPr>
        <w:t>Sign off</w:t>
      </w:r>
    </w:p>
    <w:p w14:paraId="48F9024E" w14:textId="77777777" w:rsidR="00280331" w:rsidRDefault="00280331" w:rsidP="00280331"/>
    <w:p w14:paraId="13DA4DB2" w14:textId="77777777" w:rsidR="00280331" w:rsidRPr="00280331" w:rsidRDefault="00280331" w:rsidP="00280331">
      <w:pPr>
        <w:pStyle w:val="Heading1"/>
        <w:rPr>
          <w:b/>
          <w:bCs w:val="0"/>
          <w:sz w:val="20"/>
          <w:szCs w:val="20"/>
        </w:rPr>
      </w:pPr>
      <w:r w:rsidRPr="00280331">
        <w:rPr>
          <w:b/>
          <w:sz w:val="20"/>
          <w:szCs w:val="20"/>
        </w:rPr>
        <w:t>Next steps</w:t>
      </w:r>
    </w:p>
    <w:p w14:paraId="38E35399" w14:textId="77777777" w:rsidR="00280331" w:rsidRPr="00280331" w:rsidRDefault="00280331" w:rsidP="00280331">
      <w:pPr>
        <w:rPr>
          <w:bCs/>
        </w:rPr>
      </w:pPr>
      <w:r w:rsidRPr="00280331">
        <w:rPr>
          <w:bCs/>
        </w:rPr>
        <w:t xml:space="preserve">This is not a comprehensive check list. </w:t>
      </w:r>
    </w:p>
    <w:p w14:paraId="040AD553" w14:textId="77777777" w:rsidR="00280331" w:rsidRPr="00280331" w:rsidRDefault="00280331" w:rsidP="00280331">
      <w:pPr>
        <w:rPr>
          <w:bCs/>
        </w:rPr>
      </w:pPr>
      <w:r w:rsidRPr="00280331">
        <w:rPr>
          <w:bCs/>
        </w:rPr>
        <w:t>Please work as a team to improve the service in order to be equitable to all clients. This includes:</w:t>
      </w:r>
    </w:p>
    <w:p w14:paraId="2EA6823B" w14:textId="77777777" w:rsidR="00280331" w:rsidRPr="00280331" w:rsidRDefault="00280331" w:rsidP="00280331">
      <w:pPr>
        <w:pStyle w:val="ListParagraph"/>
        <w:numPr>
          <w:ilvl w:val="0"/>
          <w:numId w:val="6"/>
        </w:numPr>
        <w:rPr>
          <w:bCs/>
        </w:rPr>
      </w:pPr>
      <w:r w:rsidRPr="00280331">
        <w:rPr>
          <w:bCs/>
        </w:rPr>
        <w:t xml:space="preserve">carrying out </w:t>
      </w:r>
      <w:r w:rsidRPr="00280331">
        <w:rPr>
          <w:bCs/>
          <w:iCs/>
        </w:rPr>
        <w:t>continuing Professional development</w:t>
      </w:r>
      <w:r w:rsidRPr="00280331">
        <w:rPr>
          <w:bCs/>
          <w:i/>
          <w:iCs/>
        </w:rPr>
        <w:t xml:space="preserve"> </w:t>
      </w:r>
      <w:r w:rsidRPr="00280331">
        <w:rPr>
          <w:bCs/>
        </w:rPr>
        <w:t>(CPD)</w:t>
      </w:r>
    </w:p>
    <w:p w14:paraId="44DEEA4C" w14:textId="77777777" w:rsidR="00280331" w:rsidRPr="00280331" w:rsidRDefault="00280331" w:rsidP="00280331">
      <w:pPr>
        <w:pStyle w:val="ListParagraph"/>
        <w:numPr>
          <w:ilvl w:val="0"/>
          <w:numId w:val="6"/>
        </w:numPr>
        <w:rPr>
          <w:bCs/>
        </w:rPr>
      </w:pPr>
      <w:r w:rsidRPr="00280331">
        <w:rPr>
          <w:bCs/>
        </w:rPr>
        <w:t>reading and applying RCSLT clinical guidelines</w:t>
      </w:r>
    </w:p>
    <w:p w14:paraId="36CF4FC9" w14:textId="77777777" w:rsidR="00280331" w:rsidRPr="00280331" w:rsidRDefault="00280331" w:rsidP="00280331">
      <w:pPr>
        <w:pStyle w:val="ListParagraph"/>
        <w:numPr>
          <w:ilvl w:val="0"/>
          <w:numId w:val="6"/>
        </w:numPr>
        <w:rPr>
          <w:bCs/>
        </w:rPr>
      </w:pPr>
      <w:r w:rsidRPr="00280331">
        <w:rPr>
          <w:bCs/>
        </w:rPr>
        <w:t>accessing training courses</w:t>
      </w:r>
    </w:p>
    <w:p w14:paraId="4A349441" w14:textId="77777777" w:rsidR="00280331" w:rsidRPr="00280331" w:rsidRDefault="00280331" w:rsidP="00280331">
      <w:pPr>
        <w:pStyle w:val="ListParagraph"/>
        <w:numPr>
          <w:ilvl w:val="0"/>
          <w:numId w:val="6"/>
        </w:numPr>
        <w:rPr>
          <w:bCs/>
        </w:rPr>
      </w:pPr>
      <w:r w:rsidRPr="00280331">
        <w:rPr>
          <w:bCs/>
        </w:rPr>
        <w:t xml:space="preserve">joining a </w:t>
      </w:r>
      <w:r w:rsidRPr="00280331">
        <w:rPr>
          <w:bCs/>
          <w:iCs/>
        </w:rPr>
        <w:t>Clinical Excellence Network</w:t>
      </w:r>
      <w:r w:rsidRPr="00280331">
        <w:rPr>
          <w:bCs/>
        </w:rPr>
        <w:t xml:space="preserve"> (CEN)</w:t>
      </w:r>
    </w:p>
    <w:p w14:paraId="5E287154" w14:textId="77777777" w:rsidR="00280331" w:rsidRPr="00280331" w:rsidRDefault="00280331" w:rsidP="00280331">
      <w:pPr>
        <w:pStyle w:val="ListParagraph"/>
        <w:numPr>
          <w:ilvl w:val="0"/>
          <w:numId w:val="6"/>
        </w:numPr>
        <w:rPr>
          <w:bCs/>
        </w:rPr>
      </w:pPr>
      <w:r w:rsidRPr="00280331">
        <w:rPr>
          <w:bCs/>
        </w:rPr>
        <w:t>carrying out/contributing to audits to ensure best practice is applied throughout the service by all staff</w:t>
      </w:r>
    </w:p>
    <w:p w14:paraId="50909D0C" w14:textId="77777777" w:rsidR="00280331" w:rsidRPr="00280331" w:rsidRDefault="00280331" w:rsidP="00280331">
      <w:pPr>
        <w:rPr>
          <w:bCs/>
        </w:rPr>
      </w:pPr>
      <w:r w:rsidRPr="00280331">
        <w:rPr>
          <w:bCs/>
        </w:rPr>
        <w:t xml:space="preserve">Bilingual staff and those from diverse communities should not necessarily lead on service change and development. Students and speech and language therapists with </w:t>
      </w:r>
      <w:r w:rsidRPr="00280331">
        <w:rPr>
          <w:bCs/>
          <w:i/>
          <w:iCs/>
        </w:rPr>
        <w:t>any</w:t>
      </w:r>
      <w:r w:rsidRPr="00280331">
        <w:rPr>
          <w:bCs/>
        </w:rPr>
        <w:t xml:space="preserve"> level of home language skill are encouraged to use these skills to make clients feel welcome, even if working alongside a required interpreter. It is the responsibility of all speech and language therapists to value bilingualism and cultural diversity and to actively challenge racism. This applies to both our clients and our colleagues.</w:t>
      </w:r>
    </w:p>
    <w:p w14:paraId="56E5C706" w14:textId="77777777" w:rsidR="00280331" w:rsidRPr="00D55C77" w:rsidRDefault="00280331" w:rsidP="00484C78">
      <w:pPr>
        <w:rPr>
          <w:color w:val="FF0000"/>
        </w:rPr>
      </w:pPr>
    </w:p>
    <w:p w14:paraId="1B495B2D" w14:textId="5AA390A4" w:rsidR="00750581" w:rsidRDefault="006D06FA" w:rsidP="006D06FA">
      <w:pPr>
        <w:pStyle w:val="Heading6"/>
        <w:rPr>
          <w:rFonts w:ascii="Open Sans" w:eastAsiaTheme="minorHAnsi" w:hAnsi="Open Sans" w:cs="Open Sans"/>
          <w:bCs/>
          <w:color w:val="231F20"/>
        </w:rPr>
      </w:pPr>
      <w:bookmarkStart w:id="0" w:name="OLE_LINK9"/>
      <w:bookmarkStart w:id="1" w:name="OLE_LINK10"/>
      <w:r>
        <w:rPr>
          <w:rFonts w:ascii="Open Sans" w:eastAsiaTheme="minorHAnsi" w:hAnsi="Open Sans" w:cs="Open Sans"/>
          <w:bCs/>
          <w:color w:val="231F20"/>
        </w:rPr>
        <w:t>R</w:t>
      </w:r>
      <w:r w:rsidR="00750581">
        <w:rPr>
          <w:rFonts w:ascii="Open Sans" w:eastAsiaTheme="minorHAnsi" w:hAnsi="Open Sans" w:cs="Open Sans"/>
          <w:bCs/>
          <w:color w:val="231F20"/>
        </w:rPr>
        <w:t>eference this checklist</w:t>
      </w:r>
      <w:r>
        <w:rPr>
          <w:rFonts w:ascii="Open Sans" w:eastAsiaTheme="minorHAnsi" w:hAnsi="Open Sans" w:cs="Open Sans"/>
          <w:bCs/>
          <w:color w:val="231F20"/>
        </w:rPr>
        <w:t xml:space="preserve"> as</w:t>
      </w:r>
      <w:r w:rsidR="00750581">
        <w:rPr>
          <w:rFonts w:ascii="Open Sans" w:eastAsiaTheme="minorHAnsi" w:hAnsi="Open Sans" w:cs="Open Sans"/>
          <w:bCs/>
          <w:color w:val="231F20"/>
        </w:rPr>
        <w:t>:</w:t>
      </w:r>
    </w:p>
    <w:bookmarkEnd w:id="0"/>
    <w:bookmarkEnd w:id="1"/>
    <w:p w14:paraId="4E23C07A" w14:textId="7296E5E9" w:rsidR="006D06FA" w:rsidRDefault="006D06FA" w:rsidP="006D06FA">
      <w:pPr>
        <w:pStyle w:val="Heading6"/>
        <w:rPr>
          <w:rFonts w:ascii="Open Sans" w:eastAsiaTheme="minorHAnsi" w:hAnsi="Open Sans" w:cs="Open Sans"/>
          <w:bCs/>
          <w:color w:val="231F20"/>
        </w:rPr>
      </w:pPr>
      <w:r w:rsidRPr="006D06FA">
        <w:rPr>
          <w:rFonts w:ascii="Open Sans" w:eastAsiaTheme="minorHAnsi" w:hAnsi="Open Sans" w:cs="Open Sans"/>
          <w:bCs/>
          <w:color w:val="231F20"/>
        </w:rPr>
        <w:t xml:space="preserve">Pert, S. &amp; Shah, S. (2021). Essential foundations for working successfully with </w:t>
      </w:r>
    </w:p>
    <w:p w14:paraId="48276AB0" w14:textId="77777777" w:rsidR="006D06FA" w:rsidRDefault="006D06FA" w:rsidP="006D06FA">
      <w:pPr>
        <w:pStyle w:val="Heading6"/>
        <w:rPr>
          <w:rFonts w:ascii="Open Sans" w:eastAsiaTheme="minorHAnsi" w:hAnsi="Open Sans" w:cs="Open Sans"/>
          <w:bCs/>
          <w:color w:val="231F20"/>
        </w:rPr>
      </w:pPr>
      <w:r w:rsidRPr="006D06FA">
        <w:rPr>
          <w:rFonts w:ascii="Open Sans" w:eastAsiaTheme="minorHAnsi" w:hAnsi="Open Sans" w:cs="Open Sans"/>
          <w:bCs/>
          <w:color w:val="231F20"/>
        </w:rPr>
        <w:t xml:space="preserve">bilingual children experiencing SLCN and their families. London: Royal College </w:t>
      </w:r>
    </w:p>
    <w:p w14:paraId="54084C26" w14:textId="429484E4" w:rsidR="00D55C77" w:rsidRPr="006D06FA" w:rsidRDefault="006D06FA" w:rsidP="006D06FA">
      <w:pPr>
        <w:pStyle w:val="Heading6"/>
        <w:rPr>
          <w:rFonts w:ascii="Open Sans" w:eastAsiaTheme="minorHAnsi" w:hAnsi="Open Sans" w:cs="Open Sans"/>
          <w:bCs/>
          <w:color w:val="231F20"/>
        </w:rPr>
        <w:sectPr w:rsidR="00D55C77" w:rsidRPr="006D06FA" w:rsidSect="00D55C77">
          <w:pgSz w:w="16838" w:h="11906" w:orient="landscape"/>
          <w:pgMar w:top="1418" w:right="2268" w:bottom="1418" w:left="2268" w:header="709" w:footer="709" w:gutter="0"/>
          <w:cols w:space="708"/>
          <w:docGrid w:linePitch="360"/>
        </w:sectPr>
      </w:pPr>
      <w:r w:rsidRPr="006D06FA">
        <w:rPr>
          <w:rFonts w:ascii="Open Sans" w:eastAsiaTheme="minorHAnsi" w:hAnsi="Open Sans" w:cs="Open Sans"/>
          <w:bCs/>
          <w:color w:val="231F20"/>
        </w:rPr>
        <w:t>of Speech and Language Therapists. Available</w:t>
      </w:r>
      <w:r>
        <w:rPr>
          <w:rFonts w:ascii="Open Sans" w:eastAsiaTheme="minorHAnsi" w:hAnsi="Open Sans" w:cs="Open Sans"/>
          <w:bCs/>
          <w:color w:val="231F20"/>
        </w:rPr>
        <w:t xml:space="preserve"> at</w:t>
      </w:r>
      <w:r w:rsidR="001A47A0">
        <w:rPr>
          <w:rFonts w:ascii="Open Sans" w:eastAsiaTheme="minorHAnsi" w:hAnsi="Open Sans" w:cs="Open Sans"/>
          <w:bCs/>
          <w:color w:val="231F20"/>
        </w:rPr>
        <w:t xml:space="preserve">: </w:t>
      </w:r>
      <w:r w:rsidR="001A47A0" w:rsidRPr="001A47A0">
        <w:rPr>
          <w:rFonts w:ascii="Open Sans" w:eastAsiaTheme="minorHAnsi" w:hAnsi="Open Sans" w:cs="Open Sans"/>
          <w:bCs/>
          <w:color w:val="231F20"/>
        </w:rPr>
        <w:t>https://www.rcslt.org/members/clinical-guidance/bilingualism/bilingualism-learning/#section-3</w:t>
      </w:r>
    </w:p>
    <w:p w14:paraId="5D5E2013" w14:textId="77777777" w:rsidR="00302DF9" w:rsidRPr="00302DF9" w:rsidRDefault="009D537E" w:rsidP="00302DF9">
      <w:r>
        <w:rPr>
          <w:noProof/>
          <w:lang w:eastAsia="en-GB"/>
        </w:rPr>
        <w:lastRenderedPageBreak/>
        <mc:AlternateContent>
          <mc:Choice Requires="wps">
            <w:drawing>
              <wp:anchor distT="45720" distB="45720" distL="114300" distR="114300" simplePos="0" relativeHeight="251667968" behindDoc="0" locked="0" layoutInCell="1" allowOverlap="1" wp14:anchorId="0EECD528" wp14:editId="2EBA122F">
                <wp:simplePos x="0" y="0"/>
                <wp:positionH relativeFrom="column">
                  <wp:posOffset>-492125</wp:posOffset>
                </wp:positionH>
                <wp:positionV relativeFrom="paragraph">
                  <wp:posOffset>4260215</wp:posOffset>
                </wp:positionV>
                <wp:extent cx="3056890" cy="2762250"/>
                <wp:effectExtent l="0" t="0" r="0" b="0"/>
                <wp:wrapThrough wrapText="bothSides">
                  <wp:wrapPolygon edited="0">
                    <wp:start x="538" y="99"/>
                    <wp:lineTo x="449" y="21352"/>
                    <wp:lineTo x="21088" y="21352"/>
                    <wp:lineTo x="20999" y="99"/>
                    <wp:lineTo x="538" y="99"/>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762250"/>
                        </a:xfrm>
                        <a:prstGeom prst="rect">
                          <a:avLst/>
                        </a:prstGeom>
                        <a:noFill/>
                        <a:ln w="9525">
                          <a:noFill/>
                          <a:miter lim="800000"/>
                          <a:headEnd/>
                          <a:tailEnd/>
                        </a:ln>
                      </wps:spPr>
                      <wps:txbx>
                        <w:txbxContent>
                          <w:p w14:paraId="69409C93" w14:textId="77777777" w:rsidR="00ED0237" w:rsidRDefault="00ED0237" w:rsidP="00ED0237">
                            <w:r w:rsidRPr="00F62526">
                              <w:rPr>
                                <w:color w:val="FFFFFF" w:themeColor="background1"/>
                              </w:rPr>
                              <w:t>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w:t>
                            </w:r>
                            <w:r>
                              <w:rPr>
                                <w:color w:val="FFFFFF" w:themeColor="background1"/>
                              </w:rPr>
                              <w:t>.</w:t>
                            </w:r>
                            <w:r w:rsidRPr="009B64C8">
                              <w:t xml:space="preserve"> </w:t>
                            </w:r>
                          </w:p>
                          <w:p w14:paraId="6EC3B2A1" w14:textId="77777777" w:rsidR="00ED0237" w:rsidRDefault="00ED0237" w:rsidP="00ED0237"/>
                          <w:p w14:paraId="64A8B4A9" w14:textId="77777777" w:rsidR="009E0E60" w:rsidRPr="009D537E" w:rsidRDefault="00F50268" w:rsidP="009C70A5">
                            <w:pPr>
                              <w:rPr>
                                <w:color w:val="FFFFFF" w:themeColor="background1"/>
                              </w:rPr>
                            </w:pPr>
                            <w:hyperlink r:id="rId19" w:history="1">
                              <w:r w:rsidR="009D537E" w:rsidRPr="009D537E">
                                <w:rPr>
                                  <w:rStyle w:val="Hyperlink"/>
                                  <w:color w:val="FFFFFF" w:themeColor="background1"/>
                                  <w:u w:val="none"/>
                                </w:rPr>
                                <w:t>rcslt.org</w:t>
                              </w:r>
                            </w:hyperlink>
                            <w:r w:rsidR="009D537E" w:rsidRPr="009D537E">
                              <w:rPr>
                                <w:color w:val="FFFFFF" w:themeColor="background1"/>
                              </w:rPr>
                              <w:t xml:space="preserve">  </w:t>
                            </w:r>
                            <w:r w:rsidR="00ED0237" w:rsidRPr="009D537E">
                              <w:rPr>
                                <w:color w:val="FFFFFF" w:themeColor="background1"/>
                              </w:rPr>
                              <w:t xml:space="preserve">| </w:t>
                            </w:r>
                            <w:r w:rsidR="009D537E" w:rsidRPr="009D537E">
                              <w:rPr>
                                <w:color w:val="FFFFFF" w:themeColor="background1"/>
                              </w:rPr>
                              <w:t xml:space="preserve"> </w:t>
                            </w:r>
                            <w:hyperlink r:id="rId20" w:history="1">
                              <w:r w:rsidR="009D537E" w:rsidRPr="009D537E">
                                <w:rPr>
                                  <w:rStyle w:val="Hyperlink"/>
                                  <w:color w:val="FFFFFF" w:themeColor="background1"/>
                                  <w:u w:val="none"/>
                                </w:rPr>
                                <w:t>info@rcslt.org</w:t>
                              </w:r>
                            </w:hyperlink>
                            <w:r w:rsidR="00ED0237" w:rsidRPr="009D537E">
                              <w:rPr>
                                <w:rStyle w:val="Hyperlink"/>
                                <w:color w:val="FFFFFF" w:themeColor="background1"/>
                                <w:u w:val="none"/>
                              </w:rPr>
                              <w:t xml:space="preserve">  |  </w:t>
                            </w:r>
                            <w:r w:rsidR="00ED0237" w:rsidRPr="009D537E">
                              <w:rPr>
                                <w:color w:val="FFFFFF" w:themeColor="background1"/>
                              </w:rPr>
                              <w:t>@RCSLT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EECD528" id="Text Box 2" o:spid="_x0000_s1028" type="#_x0000_t202" style="position:absolute;margin-left:-38.75pt;margin-top:335.45pt;width:240.7pt;height:217.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" filled="f" stroked="f">
                <v:textbox>
                  <w:txbxContent>
                    <w:p w14:paraId="69409C93" w14:textId="77777777" w:rsidR="00ED0237" w:rsidRDefault="00ED0237" w:rsidP="00ED0237">
                      <w:r w:rsidRPr="00F62526">
                        <w:rPr>
                          <w:color w:val="FFFFFF" w:themeColor="background1"/>
                        </w:rPr>
                        <w:t>The Royal College of Speech and Language Therapists (RCSLT) is the professional body for speech and language therapists in the UK. As well as providing leadership and setting professional standards, the RCSLT facilitates and promotes research into the field of speech and language therapy, promotes better education and training of speech and language therapists, and provides its members and the public with information about speech and language therapy</w:t>
                      </w:r>
                      <w:r>
                        <w:rPr>
                          <w:color w:val="FFFFFF" w:themeColor="background1"/>
                        </w:rPr>
                        <w:t>.</w:t>
                      </w:r>
                      <w:r w:rsidRPr="009B64C8">
                        <w:t xml:space="preserve"> </w:t>
                      </w:r>
                    </w:p>
                    <w:p w14:paraId="6EC3B2A1" w14:textId="77777777" w:rsidR="00ED0237" w:rsidRDefault="00ED0237" w:rsidP="00ED0237"/>
                    <w:p w14:paraId="64A8B4A9" w14:textId="77777777" w:rsidR="009E0E60" w:rsidRPr="009D537E" w:rsidRDefault="00EB540F" w:rsidP="009C70A5">
                      <w:pPr>
                        <w:rPr>
                          <w:color w:val="FFFFFF" w:themeColor="background1"/>
                        </w:rPr>
                      </w:pPr>
                      <w:hyperlink r:id="rId21" w:history="1">
                        <w:r w:rsidR="009D537E" w:rsidRPr="009D537E">
                          <w:rPr>
                            <w:rStyle w:val="Hyperlink"/>
                            <w:color w:val="FFFFFF" w:themeColor="background1"/>
                            <w:u w:val="none"/>
                          </w:rPr>
                          <w:t>rcslt.org</w:t>
                        </w:r>
                      </w:hyperlink>
                      <w:r w:rsidR="009D537E" w:rsidRPr="009D537E">
                        <w:rPr>
                          <w:color w:val="FFFFFF" w:themeColor="background1"/>
                        </w:rPr>
                        <w:t xml:space="preserve">  </w:t>
                      </w:r>
                      <w:r w:rsidR="00ED0237" w:rsidRPr="009D537E">
                        <w:rPr>
                          <w:color w:val="FFFFFF" w:themeColor="background1"/>
                        </w:rPr>
                        <w:t xml:space="preserve">| </w:t>
                      </w:r>
                      <w:r w:rsidR="009D537E" w:rsidRPr="009D537E">
                        <w:rPr>
                          <w:color w:val="FFFFFF" w:themeColor="background1"/>
                        </w:rPr>
                        <w:t xml:space="preserve"> </w:t>
                      </w:r>
                      <w:hyperlink r:id="rId22" w:history="1">
                        <w:r w:rsidR="009D537E" w:rsidRPr="009D537E">
                          <w:rPr>
                            <w:rStyle w:val="Hyperlink"/>
                            <w:color w:val="FFFFFF" w:themeColor="background1"/>
                            <w:u w:val="none"/>
                          </w:rPr>
                          <w:t>info@rcslt.org</w:t>
                        </w:r>
                      </w:hyperlink>
                      <w:r w:rsidR="00ED0237" w:rsidRPr="009D537E">
                        <w:rPr>
                          <w:rStyle w:val="Hyperlink"/>
                          <w:color w:val="FFFFFF" w:themeColor="background1"/>
                          <w:u w:val="none"/>
                        </w:rPr>
                        <w:t xml:space="preserve">  |  </w:t>
                      </w:r>
                      <w:r w:rsidR="00ED0237" w:rsidRPr="009D537E">
                        <w:rPr>
                          <w:color w:val="FFFFFF" w:themeColor="background1"/>
                        </w:rPr>
                        <w:t>@RCSLT</w:t>
                      </w:r>
                    </w:p>
                  </w:txbxContent>
                </v:textbox>
                <w10:wrap type="through"/>
              </v:shape>
            </w:pict>
          </mc:Fallback>
        </mc:AlternateContent>
      </w:r>
      <w:r w:rsidR="001E51A9">
        <w:rPr>
          <w:noProof/>
          <w:lang w:eastAsia="en-GB"/>
        </w:rPr>
        <mc:AlternateContent>
          <mc:Choice Requires="wps">
            <w:drawing>
              <wp:anchor distT="45720" distB="45720" distL="114300" distR="114300" simplePos="0" relativeHeight="251670016" behindDoc="0" locked="0" layoutInCell="1" allowOverlap="1" wp14:anchorId="335866D2" wp14:editId="616D66A5">
                <wp:simplePos x="0" y="0"/>
                <wp:positionH relativeFrom="column">
                  <wp:posOffset>-493395</wp:posOffset>
                </wp:positionH>
                <wp:positionV relativeFrom="paragraph">
                  <wp:posOffset>7352021</wp:posOffset>
                </wp:positionV>
                <wp:extent cx="4312800" cy="450000"/>
                <wp:effectExtent l="0" t="0" r="0" b="0"/>
                <wp:wrapThrough wrapText="bothSides">
                  <wp:wrapPolygon edited="0">
                    <wp:start x="286" y="0"/>
                    <wp:lineTo x="286" y="20136"/>
                    <wp:lineTo x="21279" y="20136"/>
                    <wp:lineTo x="21279" y="0"/>
                    <wp:lineTo x="286"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800" cy="450000"/>
                        </a:xfrm>
                        <a:prstGeom prst="rect">
                          <a:avLst/>
                        </a:prstGeom>
                        <a:noFill/>
                        <a:ln w="9525">
                          <a:noFill/>
                          <a:miter lim="800000"/>
                          <a:headEnd/>
                          <a:tailEnd/>
                        </a:ln>
                      </wps:spPr>
                      <wps:txbx>
                        <w:txbxContent>
                          <w:p w14:paraId="0634A2DE" w14:textId="77777777" w:rsidR="000935AB" w:rsidRPr="009C70A5" w:rsidRDefault="009D537E" w:rsidP="00C067C8">
                            <w:pPr>
                              <w:ind w:left="142" w:hanging="142"/>
                              <w:rPr>
                                <w:color w:val="FFFFFF" w:themeColor="background1"/>
                              </w:rPr>
                            </w:pPr>
                            <w:r>
                              <w:rPr>
                                <w:noProof/>
                                <w:lang w:eastAsia="en-GB"/>
                              </w:rPr>
                              <w:drawing>
                                <wp:inline distT="0" distB="0" distL="0" distR="0" wp14:anchorId="2AE995B0" wp14:editId="5E205A2D">
                                  <wp:extent cx="2024380" cy="3492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24380" cy="349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335866D2" id="_x0000_s1029" type="#_x0000_t202" style="position:absolute;margin-left:-38.85pt;margin-top:578.9pt;width:339.6pt;height:35.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" filled="f" stroked="f">
                <v:textbox>
                  <w:txbxContent>
                    <w:p w14:paraId="0634A2DE" w14:textId="77777777" w:rsidR="000935AB" w:rsidRPr="009C70A5" w:rsidRDefault="009D537E" w:rsidP="00C067C8">
                      <w:pPr>
                        <w:ind w:left="142" w:hanging="142"/>
                        <w:rPr>
                          <w:color w:val="FFFFFF" w:themeColor="background1"/>
                        </w:rPr>
                      </w:pPr>
                      <w:r>
                        <w:rPr>
                          <w:noProof/>
                          <w:lang w:eastAsia="en-GB"/>
                        </w:rPr>
                        <w:drawing>
                          <wp:inline distT="0" distB="0" distL="0" distR="0" wp14:anchorId="2AE995B0" wp14:editId="5E205A2D">
                            <wp:extent cx="2024380" cy="3492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024380" cy="349250"/>
                                    </a:xfrm>
                                    <a:prstGeom prst="rect">
                                      <a:avLst/>
                                    </a:prstGeom>
                                  </pic:spPr>
                                </pic:pic>
                              </a:graphicData>
                            </a:graphic>
                          </wp:inline>
                        </w:drawing>
                      </w:r>
                    </w:p>
                  </w:txbxContent>
                </v:textbox>
                <w10:wrap type="through"/>
              </v:shape>
            </w:pict>
          </mc:Fallback>
        </mc:AlternateContent>
      </w:r>
      <w:r w:rsidR="00CC3279">
        <w:rPr>
          <w:noProof/>
          <w:lang w:eastAsia="en-GB"/>
        </w:rPr>
        <mc:AlternateContent>
          <mc:Choice Requires="wps">
            <w:drawing>
              <wp:anchor distT="0" distB="0" distL="114300" distR="114300" simplePos="0" relativeHeight="251665920" behindDoc="1" locked="0" layoutInCell="1" allowOverlap="1" wp14:anchorId="3D07B869" wp14:editId="6C3A6045">
                <wp:simplePos x="0" y="0"/>
                <wp:positionH relativeFrom="page">
                  <wp:posOffset>-122830</wp:posOffset>
                </wp:positionH>
                <wp:positionV relativeFrom="page">
                  <wp:posOffset>0</wp:posOffset>
                </wp:positionV>
                <wp:extent cx="7709801" cy="10692000"/>
                <wp:effectExtent l="0" t="0" r="571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9801" cy="10692000"/>
                        </a:xfrm>
                        <a:prstGeom prst="rect">
                          <a:avLst/>
                        </a:prstGeom>
                        <a:solidFill>
                          <a:srgbClr val="1CBFD4"/>
                        </a:solidFill>
                        <a:ln>
                          <a:noFill/>
                        </a:ln>
                      </wps:spPr>
                      <wps:txbx>
                        <w:txbxContent>
                          <w:p w14:paraId="64E3F9EB" w14:textId="77777777" w:rsidR="00CC3279" w:rsidRPr="000935AB" w:rsidRDefault="00CC3279" w:rsidP="00CC3279">
                            <w:pPr>
                              <w:rPr>
                                <w:b/>
                                <w:bCs/>
                                <w:color w:val="1CBFD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D07B869" id="Rectangle 2" o:spid="_x0000_s1030" style="position:absolute;margin-left:-9.65pt;margin-top:0;width:607.05pt;height:841.9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" fillcolor="#1cbfd4" stroked="f">
                <v:textbox>
                  <w:txbxContent>
                    <w:p w14:paraId="64E3F9EB" w14:textId="77777777" w:rsidR="00CC3279" w:rsidRPr="000935AB" w:rsidRDefault="00CC3279" w:rsidP="00CC3279">
                      <w:pPr>
                        <w:rPr>
                          <w:b/>
                          <w:bCs/>
                          <w:color w:val="1CBFD4"/>
                        </w:rPr>
                      </w:pPr>
                    </w:p>
                  </w:txbxContent>
                </v:textbox>
                <w10:wrap anchorx="page" anchory="page"/>
              </v:rect>
            </w:pict>
          </mc:Fallback>
        </mc:AlternateContent>
      </w:r>
    </w:p>
    <w:sectPr w:rsidR="00302DF9" w:rsidRPr="00302DF9" w:rsidSect="004C681A">
      <w:pgSz w:w="11906" w:h="16838"/>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DB1EE" w14:textId="77777777" w:rsidR="00F50268" w:rsidRDefault="00F50268" w:rsidP="00B36B8B">
      <w:pPr>
        <w:spacing w:after="0" w:line="240" w:lineRule="auto"/>
      </w:pPr>
      <w:r>
        <w:separator/>
      </w:r>
    </w:p>
  </w:endnote>
  <w:endnote w:type="continuationSeparator" w:id="0">
    <w:p w14:paraId="03769026" w14:textId="77777777" w:rsidR="00F50268" w:rsidRDefault="00F50268" w:rsidP="00B3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altName w:val="﷽﷽﷽﷽﷽﷽﷽﷽怀"/>
    <w:panose1 w:val="020B0606030504020204"/>
    <w:charset w:val="00"/>
    <w:family w:val="swiss"/>
    <w:pitch w:val="variable"/>
    <w:sig w:usb0="E00002EF" w:usb1="4000205B" w:usb2="00000028" w:usb3="00000000" w:csb0="0000019F" w:csb1="00000000"/>
  </w:font>
  <w:font w:name="Open Sans Bold">
    <w:altName w:val="Segoe UI Semibold"/>
    <w:panose1 w:val="020B0806030504020204"/>
    <w:charset w:val="00"/>
    <w:family w:val="swiss"/>
    <w:pitch w:val="variable"/>
    <w:sig w:usb0="E00002EF" w:usb1="4000205B" w:usb2="00000028" w:usb3="00000000" w:csb0="0000019F" w:csb1="00000000"/>
  </w:font>
  <w:font w:name="Open Sans Semibold">
    <w:altName w:val="﷽﷽﷽﷽﷽﷽﷽﷽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italic">
    <w:altName w:val="Tahoma"/>
    <w:panose1 w:val="020B0606030504020204"/>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95758" w14:textId="77777777" w:rsidR="005D4E90" w:rsidRDefault="005D4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2723590"/>
      <w:docPartObj>
        <w:docPartGallery w:val="Page Numbers (Bottom of Page)"/>
        <w:docPartUnique/>
      </w:docPartObj>
    </w:sdtPr>
    <w:sdtEndPr>
      <w:rPr>
        <w:noProof/>
      </w:rPr>
    </w:sdtEndPr>
    <w:sdtContent>
      <w:p w14:paraId="192C89A2" w14:textId="77777777" w:rsidR="009A617A" w:rsidRDefault="009A617A">
        <w:pPr>
          <w:pStyle w:val="Footer"/>
          <w:jc w:val="right"/>
        </w:pPr>
        <w:r>
          <w:t xml:space="preserve"> RCSLT.ORG |</w:t>
        </w:r>
        <w:r>
          <w:fldChar w:fldCharType="begin"/>
        </w:r>
        <w:r>
          <w:instrText xml:space="preserve"> PAGE   \* MERGEFORMAT </w:instrText>
        </w:r>
        <w:r>
          <w:fldChar w:fldCharType="separate"/>
        </w:r>
        <w:r w:rsidR="00D55C77">
          <w:rPr>
            <w:noProof/>
          </w:rPr>
          <w:t>3</w:t>
        </w:r>
        <w:r>
          <w:rPr>
            <w:noProof/>
          </w:rPr>
          <w:fldChar w:fldCharType="end"/>
        </w:r>
      </w:p>
    </w:sdtContent>
  </w:sdt>
  <w:p w14:paraId="5CA8C6D2" w14:textId="77777777" w:rsidR="009A617A" w:rsidRDefault="009A617A" w:rsidP="009A617A">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8E445" w14:textId="77777777" w:rsidR="005D4E90" w:rsidRDefault="005D4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1A083" w14:textId="77777777" w:rsidR="00F50268" w:rsidRDefault="00F50268" w:rsidP="00B36B8B">
      <w:pPr>
        <w:spacing w:after="0" w:line="240" w:lineRule="auto"/>
      </w:pPr>
      <w:r>
        <w:separator/>
      </w:r>
    </w:p>
  </w:footnote>
  <w:footnote w:type="continuationSeparator" w:id="0">
    <w:p w14:paraId="67B0056A" w14:textId="77777777" w:rsidR="00F50268" w:rsidRDefault="00F50268" w:rsidP="00B3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76BC" w14:textId="77777777" w:rsidR="005D4E90" w:rsidRDefault="005D4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E948A" w14:textId="77777777" w:rsidR="00484C78" w:rsidRPr="00484C78" w:rsidRDefault="009A617A" w:rsidP="00484C78">
    <w:pPr>
      <w:spacing w:before="20"/>
      <w:rPr>
        <w:sz w:val="12"/>
      </w:rPr>
    </w:pPr>
    <w:r w:rsidRPr="00484C78">
      <w:rPr>
        <w:noProof/>
        <w:sz w:val="12"/>
        <w:lang w:eastAsia="en-GB"/>
      </w:rPr>
      <w:drawing>
        <wp:anchor distT="0" distB="0" distL="114300" distR="114300" simplePos="0" relativeHeight="251656704" behindDoc="0" locked="0" layoutInCell="1" allowOverlap="1" wp14:anchorId="66FDEC84" wp14:editId="36676F2D">
          <wp:simplePos x="0" y="0"/>
          <wp:positionH relativeFrom="column">
            <wp:posOffset>4147820</wp:posOffset>
          </wp:positionH>
          <wp:positionV relativeFrom="paragraph">
            <wp:posOffset>64770</wp:posOffset>
          </wp:positionV>
          <wp:extent cx="1640840" cy="282575"/>
          <wp:effectExtent l="0" t="0" r="0" b="3175"/>
          <wp:wrapSquare wrapText="bothSides"/>
          <wp:docPr id="1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840" cy="282575"/>
                  </a:xfrm>
                  <a:prstGeom prst="rect">
                    <a:avLst/>
                  </a:prstGeom>
                </pic:spPr>
              </pic:pic>
            </a:graphicData>
          </a:graphic>
          <wp14:sizeRelH relativeFrom="page">
            <wp14:pctWidth>0</wp14:pctWidth>
          </wp14:sizeRelH>
          <wp14:sizeRelV relativeFrom="page">
            <wp14:pctHeight>0</wp14:pctHeight>
          </wp14:sizeRelV>
        </wp:anchor>
      </w:drawing>
    </w:r>
    <w:r w:rsidR="00484C78" w:rsidRPr="00484C78">
      <w:rPr>
        <w:sz w:val="12"/>
      </w:rPr>
      <w:t xml:space="preserve"> Essential foundations for working successfully with Bilingual children experiencing SLCN and their families</w:t>
    </w:r>
  </w:p>
  <w:p w14:paraId="3E953113" w14:textId="77777777" w:rsidR="009A617A" w:rsidRDefault="009A617A" w:rsidP="009A617A">
    <w:pPr>
      <w:spacing w:before="20"/>
      <w:ind w:left="2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39865" w14:textId="77777777" w:rsidR="005D4E90" w:rsidRDefault="005D4E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74466"/>
    <w:multiLevelType w:val="multilevel"/>
    <w:tmpl w:val="8B44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02C8D"/>
    <w:multiLevelType w:val="hybridMultilevel"/>
    <w:tmpl w:val="B7D85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245AF"/>
    <w:multiLevelType w:val="hybridMultilevel"/>
    <w:tmpl w:val="DB54A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1C321F"/>
    <w:multiLevelType w:val="hybridMultilevel"/>
    <w:tmpl w:val="06D43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744C5D"/>
    <w:multiLevelType w:val="hybridMultilevel"/>
    <w:tmpl w:val="95E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21AB9"/>
    <w:multiLevelType w:val="hybridMultilevel"/>
    <w:tmpl w:val="9F587D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B0"/>
    <w:rsid w:val="00000307"/>
    <w:rsid w:val="00002225"/>
    <w:rsid w:val="00054700"/>
    <w:rsid w:val="000935AB"/>
    <w:rsid w:val="00103561"/>
    <w:rsid w:val="0010517A"/>
    <w:rsid w:val="00115CE6"/>
    <w:rsid w:val="00167CFF"/>
    <w:rsid w:val="001A47A0"/>
    <w:rsid w:val="001E51A9"/>
    <w:rsid w:val="00280331"/>
    <w:rsid w:val="002C2744"/>
    <w:rsid w:val="002D5392"/>
    <w:rsid w:val="002E498C"/>
    <w:rsid w:val="00302DF9"/>
    <w:rsid w:val="0036538A"/>
    <w:rsid w:val="003A6681"/>
    <w:rsid w:val="003C3982"/>
    <w:rsid w:val="003D4E78"/>
    <w:rsid w:val="00424A64"/>
    <w:rsid w:val="00442904"/>
    <w:rsid w:val="00484C78"/>
    <w:rsid w:val="004C681A"/>
    <w:rsid w:val="00564B4D"/>
    <w:rsid w:val="005D4E90"/>
    <w:rsid w:val="00640C10"/>
    <w:rsid w:val="006D06FA"/>
    <w:rsid w:val="006E26FF"/>
    <w:rsid w:val="00750581"/>
    <w:rsid w:val="00780BC5"/>
    <w:rsid w:val="007947B0"/>
    <w:rsid w:val="00794C05"/>
    <w:rsid w:val="007C7DA3"/>
    <w:rsid w:val="007F5F8A"/>
    <w:rsid w:val="00835BCA"/>
    <w:rsid w:val="008E0A4F"/>
    <w:rsid w:val="00913FE5"/>
    <w:rsid w:val="009232D5"/>
    <w:rsid w:val="00964C06"/>
    <w:rsid w:val="00966E3A"/>
    <w:rsid w:val="009A617A"/>
    <w:rsid w:val="009C70A5"/>
    <w:rsid w:val="009D537E"/>
    <w:rsid w:val="009E0E60"/>
    <w:rsid w:val="009E519B"/>
    <w:rsid w:val="00A30E23"/>
    <w:rsid w:val="00A31BB4"/>
    <w:rsid w:val="00A6521E"/>
    <w:rsid w:val="00AB0051"/>
    <w:rsid w:val="00AB7D92"/>
    <w:rsid w:val="00B36B8B"/>
    <w:rsid w:val="00B60031"/>
    <w:rsid w:val="00B72C5F"/>
    <w:rsid w:val="00B95EFC"/>
    <w:rsid w:val="00BA371B"/>
    <w:rsid w:val="00BC359D"/>
    <w:rsid w:val="00BC7C35"/>
    <w:rsid w:val="00C054FF"/>
    <w:rsid w:val="00C067C8"/>
    <w:rsid w:val="00C3544D"/>
    <w:rsid w:val="00CC3279"/>
    <w:rsid w:val="00D12B44"/>
    <w:rsid w:val="00D55C77"/>
    <w:rsid w:val="00D574FA"/>
    <w:rsid w:val="00E00746"/>
    <w:rsid w:val="00E64FDF"/>
    <w:rsid w:val="00EB540F"/>
    <w:rsid w:val="00ED0237"/>
    <w:rsid w:val="00F254A8"/>
    <w:rsid w:val="00F50268"/>
    <w:rsid w:val="00F62526"/>
    <w:rsid w:val="00FA0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66EFF"/>
  <w15:docId w15:val="{6EE06249-B259-4B94-8504-902D55DA6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B8B"/>
    <w:rPr>
      <w:rFonts w:ascii="Open Sans" w:hAnsi="Open Sans" w:cs="Open Sans"/>
      <w:color w:val="231F20"/>
      <w:sz w:val="20"/>
      <w:szCs w:val="20"/>
    </w:rPr>
  </w:style>
  <w:style w:type="paragraph" w:styleId="Heading1">
    <w:name w:val="heading 1"/>
    <w:basedOn w:val="Normal"/>
    <w:next w:val="Normal"/>
    <w:link w:val="Heading1Char"/>
    <w:uiPriority w:val="9"/>
    <w:qFormat/>
    <w:rsid w:val="00A6521E"/>
    <w:pPr>
      <w:widowControl w:val="0"/>
      <w:autoSpaceDE w:val="0"/>
      <w:autoSpaceDN w:val="0"/>
      <w:spacing w:before="240" w:after="240" w:line="240" w:lineRule="auto"/>
      <w:outlineLvl w:val="0"/>
    </w:pPr>
    <w:rPr>
      <w:rFonts w:ascii="Open Sans Bold" w:eastAsia="Open Sans" w:hAnsi="Open Sans Bold"/>
      <w:bCs/>
      <w:color w:val="102036"/>
      <w:sz w:val="56"/>
      <w:szCs w:val="56"/>
    </w:rPr>
  </w:style>
  <w:style w:type="paragraph" w:styleId="Heading2">
    <w:name w:val="heading 2"/>
    <w:basedOn w:val="Heading1"/>
    <w:next w:val="Normal"/>
    <w:link w:val="Heading2Char"/>
    <w:uiPriority w:val="9"/>
    <w:unhideWhenUsed/>
    <w:qFormat/>
    <w:rsid w:val="00A6521E"/>
    <w:pPr>
      <w:spacing w:before="340"/>
      <w:outlineLvl w:val="1"/>
    </w:pPr>
    <w:rPr>
      <w:rFonts w:ascii="Open Sans Semibold" w:hAnsi="Open Sans Semibold"/>
      <w:bCs w:val="0"/>
      <w:sz w:val="36"/>
      <w:szCs w:val="36"/>
    </w:rPr>
  </w:style>
  <w:style w:type="paragraph" w:styleId="Heading3">
    <w:name w:val="heading 3"/>
    <w:basedOn w:val="Normal"/>
    <w:next w:val="Normal"/>
    <w:link w:val="Heading3Char"/>
    <w:uiPriority w:val="9"/>
    <w:unhideWhenUsed/>
    <w:qFormat/>
    <w:rsid w:val="00A6521E"/>
    <w:pPr>
      <w:outlineLvl w:val="2"/>
    </w:pPr>
    <w:rPr>
      <w:rFonts w:ascii="Open Sans Semibold"/>
      <w:color w:val="102036"/>
      <w:sz w:val="28"/>
    </w:rPr>
  </w:style>
  <w:style w:type="paragraph" w:styleId="Heading4">
    <w:name w:val="heading 4"/>
    <w:basedOn w:val="Heading3"/>
    <w:next w:val="Normal"/>
    <w:link w:val="Heading4Char"/>
    <w:uiPriority w:val="9"/>
    <w:unhideWhenUsed/>
    <w:qFormat/>
    <w:rsid w:val="00B36B8B"/>
    <w:pPr>
      <w:outlineLvl w:val="3"/>
    </w:pPr>
    <w:rPr>
      <w:sz w:val="24"/>
    </w:rPr>
  </w:style>
  <w:style w:type="paragraph" w:styleId="Heading5">
    <w:name w:val="heading 5"/>
    <w:basedOn w:val="Heading4"/>
    <w:next w:val="Normal"/>
    <w:link w:val="Heading5Char"/>
    <w:uiPriority w:val="9"/>
    <w:unhideWhenUsed/>
    <w:qFormat/>
    <w:rsid w:val="00B36B8B"/>
    <w:pPr>
      <w:outlineLvl w:val="4"/>
    </w:pPr>
    <w:rPr>
      <w:sz w:val="20"/>
      <w:szCs w:val="18"/>
    </w:rPr>
  </w:style>
  <w:style w:type="paragraph" w:styleId="Heading6">
    <w:name w:val="heading 6"/>
    <w:basedOn w:val="Normal"/>
    <w:next w:val="Normal"/>
    <w:link w:val="Heading6Char"/>
    <w:uiPriority w:val="9"/>
    <w:unhideWhenUsed/>
    <w:rsid w:val="00D12B44"/>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rsid w:val="00B36B8B"/>
    <w:pPr>
      <w:spacing w:before="264"/>
      <w:ind w:left="797"/>
    </w:pPr>
    <w:rPr>
      <w:rFonts w:ascii="Open Sans" w:hAnsi="Open Sans"/>
      <w:b/>
      <w:bCs w:val="0"/>
    </w:rPr>
  </w:style>
  <w:style w:type="character" w:customStyle="1" w:styleId="H1Char">
    <w:name w:val="H1 Char"/>
    <w:basedOn w:val="Heading1Char"/>
    <w:link w:val="H1"/>
    <w:rsid w:val="00B36B8B"/>
    <w:rPr>
      <w:rFonts w:ascii="Open Sans" w:eastAsia="Open Sans" w:hAnsi="Open Sans" w:cs="Open Sans"/>
      <w:b/>
      <w:bCs w:val="0"/>
      <w:color w:val="102036"/>
      <w:sz w:val="56"/>
      <w:szCs w:val="56"/>
    </w:rPr>
  </w:style>
  <w:style w:type="character" w:customStyle="1" w:styleId="Heading1Char">
    <w:name w:val="Heading 1 Char"/>
    <w:basedOn w:val="DefaultParagraphFont"/>
    <w:link w:val="Heading1"/>
    <w:uiPriority w:val="9"/>
    <w:rsid w:val="00A6521E"/>
    <w:rPr>
      <w:rFonts w:ascii="Open Sans Bold" w:eastAsia="Open Sans" w:hAnsi="Open Sans Bold" w:cs="Open Sans"/>
      <w:bCs/>
      <w:color w:val="102036"/>
      <w:sz w:val="56"/>
      <w:szCs w:val="56"/>
    </w:rPr>
  </w:style>
  <w:style w:type="paragraph" w:customStyle="1" w:styleId="H2">
    <w:name w:val="H2"/>
    <w:basedOn w:val="Heading2"/>
    <w:link w:val="H2Char"/>
    <w:rsid w:val="00B36B8B"/>
    <w:pPr>
      <w:spacing w:before="100"/>
      <w:ind w:left="797"/>
    </w:pPr>
    <w:rPr>
      <w:rFonts w:ascii="Open Sans" w:hAnsi="Open Sans"/>
      <w:b/>
      <w:bCs/>
    </w:rPr>
  </w:style>
  <w:style w:type="character" w:customStyle="1" w:styleId="H2Char">
    <w:name w:val="H2 Char"/>
    <w:basedOn w:val="Heading2Char"/>
    <w:link w:val="H2"/>
    <w:rsid w:val="00B36B8B"/>
    <w:rPr>
      <w:rFonts w:ascii="Open Sans" w:eastAsia="Open Sans" w:hAnsi="Open Sans" w:cs="Open Sans"/>
      <w:b/>
      <w:bCs/>
      <w:color w:val="102036"/>
      <w:sz w:val="36"/>
      <w:szCs w:val="36"/>
    </w:rPr>
  </w:style>
  <w:style w:type="character" w:customStyle="1" w:styleId="Heading2Char">
    <w:name w:val="Heading 2 Char"/>
    <w:basedOn w:val="DefaultParagraphFont"/>
    <w:link w:val="Heading2"/>
    <w:uiPriority w:val="9"/>
    <w:rsid w:val="00A6521E"/>
    <w:rPr>
      <w:rFonts w:ascii="Open Sans Semibold" w:eastAsia="Open Sans" w:hAnsi="Open Sans Semibold" w:cs="Open Sans"/>
      <w:color w:val="102036"/>
      <w:sz w:val="36"/>
      <w:szCs w:val="36"/>
    </w:rPr>
  </w:style>
  <w:style w:type="character" w:customStyle="1" w:styleId="Heading3Char">
    <w:name w:val="Heading 3 Char"/>
    <w:basedOn w:val="DefaultParagraphFont"/>
    <w:link w:val="Heading3"/>
    <w:uiPriority w:val="9"/>
    <w:rsid w:val="00A6521E"/>
    <w:rPr>
      <w:rFonts w:ascii="Open Sans Semibold" w:hAnsi="Open Sans" w:cs="Open Sans"/>
      <w:color w:val="102036"/>
      <w:sz w:val="28"/>
      <w:szCs w:val="20"/>
    </w:rPr>
  </w:style>
  <w:style w:type="character" w:customStyle="1" w:styleId="Heading4Char">
    <w:name w:val="Heading 4 Char"/>
    <w:basedOn w:val="DefaultParagraphFont"/>
    <w:link w:val="Heading4"/>
    <w:uiPriority w:val="9"/>
    <w:rsid w:val="00B36B8B"/>
    <w:rPr>
      <w:rFonts w:ascii="Open Sans Semibold"/>
      <w:b/>
      <w:color w:val="102036"/>
      <w:sz w:val="24"/>
    </w:rPr>
  </w:style>
  <w:style w:type="character" w:customStyle="1" w:styleId="Heading5Char">
    <w:name w:val="Heading 5 Char"/>
    <w:basedOn w:val="DefaultParagraphFont"/>
    <w:link w:val="Heading5"/>
    <w:uiPriority w:val="9"/>
    <w:rsid w:val="00B36B8B"/>
    <w:rPr>
      <w:rFonts w:ascii="Open Sans Semibold"/>
      <w:color w:val="102036"/>
      <w:sz w:val="20"/>
      <w:szCs w:val="18"/>
    </w:rPr>
  </w:style>
  <w:style w:type="paragraph" w:styleId="Title">
    <w:name w:val="Title"/>
    <w:basedOn w:val="Normal"/>
    <w:next w:val="Normal"/>
    <w:link w:val="TitleChar"/>
    <w:uiPriority w:val="10"/>
    <w:qFormat/>
    <w:rsid w:val="009D537E"/>
    <w:rPr>
      <w:rFonts w:ascii="Open Sans Semibold" w:hAnsi="Open Sans Semibold"/>
      <w:b/>
      <w:color w:val="FFFFFF" w:themeColor="background1"/>
      <w:sz w:val="76"/>
      <w:szCs w:val="76"/>
    </w:rPr>
  </w:style>
  <w:style w:type="character" w:customStyle="1" w:styleId="TitleChar">
    <w:name w:val="Title Char"/>
    <w:basedOn w:val="DefaultParagraphFont"/>
    <w:link w:val="Title"/>
    <w:uiPriority w:val="10"/>
    <w:rsid w:val="009D537E"/>
    <w:rPr>
      <w:rFonts w:ascii="Open Sans Semibold" w:hAnsi="Open Sans Semibold" w:cs="Open Sans"/>
      <w:b/>
      <w:color w:val="FFFFFF" w:themeColor="background1"/>
      <w:sz w:val="76"/>
      <w:szCs w:val="76"/>
    </w:rPr>
  </w:style>
  <w:style w:type="paragraph" w:styleId="Subtitle">
    <w:name w:val="Subtitle"/>
    <w:basedOn w:val="Normal"/>
    <w:next w:val="Normal"/>
    <w:link w:val="SubtitleChar"/>
    <w:uiPriority w:val="11"/>
    <w:qFormat/>
    <w:rsid w:val="00B36B8B"/>
    <w:rPr>
      <w:rFonts w:ascii="Open Sans Semibold" w:hAnsi="Open Sans Semibold"/>
      <w:color w:val="FFFFFF" w:themeColor="background1"/>
      <w:sz w:val="32"/>
    </w:rPr>
  </w:style>
  <w:style w:type="character" w:customStyle="1" w:styleId="SubtitleChar">
    <w:name w:val="Subtitle Char"/>
    <w:basedOn w:val="DefaultParagraphFont"/>
    <w:link w:val="Subtitle"/>
    <w:uiPriority w:val="11"/>
    <w:rsid w:val="00B36B8B"/>
    <w:rPr>
      <w:rFonts w:ascii="Open Sans Semibold" w:hAnsi="Open Sans Semibold" w:cs="Open Sans"/>
      <w:color w:val="FFFFFF" w:themeColor="background1"/>
      <w:sz w:val="32"/>
      <w:szCs w:val="20"/>
    </w:rPr>
  </w:style>
  <w:style w:type="paragraph" w:styleId="Header">
    <w:name w:val="header"/>
    <w:basedOn w:val="Normal"/>
    <w:link w:val="HeaderChar"/>
    <w:uiPriority w:val="99"/>
    <w:unhideWhenUsed/>
    <w:rsid w:val="00B36B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6B8B"/>
    <w:rPr>
      <w:rFonts w:ascii="Open Sans" w:hAnsi="Open Sans" w:cs="Open Sans"/>
      <w:color w:val="231F20"/>
      <w:sz w:val="20"/>
      <w:szCs w:val="20"/>
    </w:rPr>
  </w:style>
  <w:style w:type="paragraph" w:styleId="Footer">
    <w:name w:val="footer"/>
    <w:basedOn w:val="Normal"/>
    <w:link w:val="FooterChar"/>
    <w:uiPriority w:val="99"/>
    <w:unhideWhenUsed/>
    <w:rsid w:val="00B36B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6B8B"/>
    <w:rPr>
      <w:rFonts w:ascii="Open Sans" w:hAnsi="Open Sans" w:cs="Open Sans"/>
      <w:color w:val="231F20"/>
      <w:sz w:val="20"/>
      <w:szCs w:val="20"/>
    </w:rPr>
  </w:style>
  <w:style w:type="character" w:styleId="SubtleEmphasis">
    <w:name w:val="Subtle Emphasis"/>
    <w:uiPriority w:val="19"/>
    <w:qFormat/>
    <w:rsid w:val="00B36B8B"/>
    <w:rPr>
      <w:rFonts w:ascii="Open Sans italic" w:hAnsi="Open Sans italic"/>
      <w:color w:val="FFFFFF" w:themeColor="background1"/>
      <w:sz w:val="24"/>
    </w:rPr>
  </w:style>
  <w:style w:type="character" w:styleId="Strong">
    <w:name w:val="Strong"/>
    <w:uiPriority w:val="22"/>
    <w:qFormat/>
    <w:rsid w:val="00FA08CC"/>
    <w:rPr>
      <w:rFonts w:ascii="Open Sans" w:hAnsi="Open Sans"/>
      <w:b/>
      <w:bCs/>
      <w:color w:val="102036"/>
      <w:sz w:val="20"/>
    </w:rPr>
  </w:style>
  <w:style w:type="paragraph" w:styleId="Quote">
    <w:name w:val="Quote"/>
    <w:basedOn w:val="Normal"/>
    <w:next w:val="Normal"/>
    <w:link w:val="QuoteChar"/>
    <w:uiPriority w:val="29"/>
    <w:qFormat/>
    <w:rsid w:val="00A6521E"/>
    <w:pPr>
      <w:spacing w:before="360" w:after="360"/>
      <w:jc w:val="center"/>
    </w:pPr>
    <w:rPr>
      <w:color w:val="102036"/>
      <w:sz w:val="28"/>
      <w:szCs w:val="28"/>
    </w:rPr>
  </w:style>
  <w:style w:type="character" w:customStyle="1" w:styleId="QuoteChar">
    <w:name w:val="Quote Char"/>
    <w:basedOn w:val="DefaultParagraphFont"/>
    <w:link w:val="Quote"/>
    <w:uiPriority w:val="29"/>
    <w:rsid w:val="00A6521E"/>
    <w:rPr>
      <w:rFonts w:ascii="Open Sans" w:hAnsi="Open Sans" w:cs="Open Sans"/>
      <w:color w:val="102036"/>
      <w:sz w:val="28"/>
      <w:szCs w:val="28"/>
    </w:rPr>
  </w:style>
  <w:style w:type="paragraph" w:styleId="ListParagraph">
    <w:name w:val="List Paragraph"/>
    <w:basedOn w:val="Normal"/>
    <w:uiPriority w:val="34"/>
    <w:qFormat/>
    <w:rsid w:val="009A617A"/>
    <w:pPr>
      <w:ind w:left="720"/>
      <w:contextualSpacing/>
    </w:pPr>
  </w:style>
  <w:style w:type="paragraph" w:styleId="TOC1">
    <w:name w:val="toc 1"/>
    <w:basedOn w:val="Normal"/>
    <w:next w:val="Normal"/>
    <w:autoRedefine/>
    <w:uiPriority w:val="39"/>
    <w:unhideWhenUsed/>
    <w:rsid w:val="00A6521E"/>
    <w:pPr>
      <w:spacing w:before="240" w:after="240"/>
    </w:pPr>
    <w:rPr>
      <w:rFonts w:ascii="Open Sans Bold" w:hAnsi="Open Sans Bold"/>
      <w:color w:val="102036"/>
      <w:sz w:val="24"/>
    </w:rPr>
  </w:style>
  <w:style w:type="paragraph" w:styleId="TOC2">
    <w:name w:val="toc 2"/>
    <w:basedOn w:val="Normal"/>
    <w:next w:val="Normal"/>
    <w:autoRedefine/>
    <w:uiPriority w:val="39"/>
    <w:unhideWhenUsed/>
    <w:rsid w:val="00A6521E"/>
    <w:pPr>
      <w:spacing w:before="240" w:after="340"/>
      <w:ind w:left="200"/>
    </w:pPr>
    <w:rPr>
      <w:sz w:val="24"/>
    </w:rPr>
  </w:style>
  <w:style w:type="paragraph" w:styleId="TOC3">
    <w:name w:val="toc 3"/>
    <w:basedOn w:val="Normal"/>
    <w:next w:val="Normal"/>
    <w:autoRedefine/>
    <w:uiPriority w:val="39"/>
    <w:unhideWhenUsed/>
    <w:rsid w:val="0010517A"/>
    <w:pPr>
      <w:spacing w:after="100"/>
      <w:ind w:left="400"/>
    </w:pPr>
  </w:style>
  <w:style w:type="character" w:styleId="Hyperlink">
    <w:name w:val="Hyperlink"/>
    <w:basedOn w:val="DefaultParagraphFont"/>
    <w:uiPriority w:val="99"/>
    <w:unhideWhenUsed/>
    <w:rsid w:val="0010517A"/>
    <w:rPr>
      <w:color w:val="0563C1" w:themeColor="hyperlink"/>
      <w:u w:val="single"/>
    </w:rPr>
  </w:style>
  <w:style w:type="character" w:customStyle="1" w:styleId="Heading6Char">
    <w:name w:val="Heading 6 Char"/>
    <w:basedOn w:val="DefaultParagraphFont"/>
    <w:link w:val="Heading6"/>
    <w:uiPriority w:val="9"/>
    <w:rsid w:val="00D12B44"/>
    <w:rPr>
      <w:rFonts w:asciiTheme="majorHAnsi" w:eastAsiaTheme="majorEastAsia" w:hAnsiTheme="majorHAnsi" w:cstheme="majorBidi"/>
      <w:color w:val="1F3763" w:themeColor="accent1" w:themeShade="7F"/>
      <w:sz w:val="20"/>
      <w:szCs w:val="20"/>
    </w:rPr>
  </w:style>
  <w:style w:type="paragraph" w:styleId="BodyText">
    <w:name w:val="Body Text"/>
    <w:basedOn w:val="Normal"/>
    <w:link w:val="BodyTextChar"/>
    <w:uiPriority w:val="1"/>
    <w:qFormat/>
    <w:rsid w:val="00D12B44"/>
    <w:pPr>
      <w:widowControl w:val="0"/>
      <w:autoSpaceDE w:val="0"/>
      <w:autoSpaceDN w:val="0"/>
      <w:spacing w:after="0" w:line="240" w:lineRule="auto"/>
    </w:pPr>
    <w:rPr>
      <w:rFonts w:eastAsia="Open Sans"/>
      <w:color w:val="auto"/>
    </w:rPr>
  </w:style>
  <w:style w:type="character" w:customStyle="1" w:styleId="BodyTextChar">
    <w:name w:val="Body Text Char"/>
    <w:basedOn w:val="DefaultParagraphFont"/>
    <w:link w:val="BodyText"/>
    <w:uiPriority w:val="1"/>
    <w:rsid w:val="00D12B44"/>
    <w:rPr>
      <w:rFonts w:ascii="Open Sans" w:eastAsia="Open Sans" w:hAnsi="Open Sans" w:cs="Open Sans"/>
      <w:sz w:val="20"/>
      <w:szCs w:val="20"/>
    </w:rPr>
  </w:style>
  <w:style w:type="character" w:styleId="FollowedHyperlink">
    <w:name w:val="FollowedHyperlink"/>
    <w:basedOn w:val="DefaultParagraphFont"/>
    <w:uiPriority w:val="99"/>
    <w:semiHidden/>
    <w:unhideWhenUsed/>
    <w:rsid w:val="009D537E"/>
    <w:rPr>
      <w:color w:val="954F72" w:themeColor="followedHyperlink"/>
      <w:u w:val="single"/>
    </w:rPr>
  </w:style>
  <w:style w:type="character" w:customStyle="1" w:styleId="UnresolvedMention1">
    <w:name w:val="Unresolved Mention1"/>
    <w:basedOn w:val="DefaultParagraphFont"/>
    <w:uiPriority w:val="99"/>
    <w:semiHidden/>
    <w:unhideWhenUsed/>
    <w:rsid w:val="009D537E"/>
    <w:rPr>
      <w:color w:val="605E5C"/>
      <w:shd w:val="clear" w:color="auto" w:fill="E1DFDD"/>
    </w:rPr>
  </w:style>
  <w:style w:type="paragraph" w:styleId="BalloonText">
    <w:name w:val="Balloon Text"/>
    <w:basedOn w:val="Normal"/>
    <w:link w:val="BalloonTextChar"/>
    <w:uiPriority w:val="99"/>
    <w:semiHidden/>
    <w:unhideWhenUsed/>
    <w:rsid w:val="00B95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EFC"/>
    <w:rPr>
      <w:rFonts w:ascii="Tahoma" w:hAnsi="Tahoma" w:cs="Tahoma"/>
      <w:color w:val="231F20"/>
      <w:sz w:val="16"/>
      <w:szCs w:val="16"/>
    </w:rPr>
  </w:style>
  <w:style w:type="table" w:styleId="TableGrid">
    <w:name w:val="Table Grid"/>
    <w:basedOn w:val="TableNormal"/>
    <w:uiPriority w:val="39"/>
    <w:rsid w:val="00B9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61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rcslt.org/-/media/Project/RCSLT/9-cult-competence-checklist.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rcslt.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cslt.org/-/media/Project/RCSLT/8-strat-increase-cult-comp.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nfo@rcsl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0.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emf"/><Relationship Id="rId10" Type="http://schemas.openxmlformats.org/officeDocument/2006/relationships/hyperlink" Target="https://www.rcslt.org/members/clinical-guidance/bilingualism" TargetMode="External"/><Relationship Id="rId19" Type="http://schemas.openxmlformats.org/officeDocument/2006/relationships/hyperlink" Target="http://www.rcslt.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mailto:info@rcsl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5DBF0-E896-4610-810C-C17FBECF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2097</Words>
  <Characters>11956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O'Meara</dc:creator>
  <cp:lastModifiedBy>Maria Moore</cp:lastModifiedBy>
  <cp:revision>3</cp:revision>
  <dcterms:created xsi:type="dcterms:W3CDTF">2021-07-06T11:41:00Z</dcterms:created>
  <dcterms:modified xsi:type="dcterms:W3CDTF">2021-07-06T11:43:00Z</dcterms:modified>
</cp:coreProperties>
</file>